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339F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برنامه عملیاتی </w:t>
      </w:r>
      <w:r w:rsidRPr="00D43BAA">
        <w:rPr>
          <w:b/>
          <w:bCs/>
          <w:rtl/>
          <w:lang w:bidi="fa-IR"/>
        </w:rPr>
        <w:t>۱۴۰۵</w:t>
      </w:r>
      <w:r w:rsidRPr="00D43BAA">
        <w:rPr>
          <w:b/>
          <w:bCs/>
          <w:rtl/>
        </w:rPr>
        <w:t xml:space="preserve"> گروه مدیریت توانبخشی</w:t>
      </w:r>
    </w:p>
    <w:p w14:paraId="785040E3" w14:textId="5EA8598A" w:rsidR="00D43BAA" w:rsidRPr="00D43BAA" w:rsidRDefault="00D43BAA" w:rsidP="00AD4EC1">
      <w:pPr>
        <w:pStyle w:val="ListParagraph"/>
        <w:numPr>
          <w:ilvl w:val="0"/>
          <w:numId w:val="11"/>
        </w:numPr>
        <w:bidi/>
        <w:rPr>
          <w:b/>
          <w:bCs/>
        </w:rPr>
      </w:pPr>
      <w:r w:rsidRPr="00D43BAA">
        <w:rPr>
          <w:b/>
          <w:bCs/>
          <w:rtl/>
        </w:rPr>
        <w:t xml:space="preserve">مقدمه </w:t>
      </w:r>
    </w:p>
    <w:p w14:paraId="39D63469" w14:textId="1ABF486E" w:rsidR="00D43BAA" w:rsidRPr="00D43BAA" w:rsidRDefault="00D43BAA" w:rsidP="00AD4EC1">
      <w:pPr>
        <w:bidi/>
      </w:pPr>
      <w:r w:rsidRPr="00D43BAA">
        <w:rPr>
          <w:rtl/>
        </w:rPr>
        <w:t>این برنامه عملیاتی سالانه (</w:t>
      </w:r>
      <w:r w:rsidRPr="00D43BAA">
        <w:rPr>
          <w:rtl/>
          <w:lang w:bidi="fa-IR"/>
        </w:rPr>
        <w:t xml:space="preserve">۱۴۰۵) </w:t>
      </w:r>
      <w:r w:rsidRPr="00D43BAA">
        <w:rPr>
          <w:rtl/>
        </w:rPr>
        <w:t>بر اساس اهداف کلان مندرج در برنامه استراتژیک گروه مدیریت توانبخشی تدوین شده است. این برنامه چارچوبی اجرایی برای دستیابی به اهداف تعیین شده در افق استراتژیک گروه فراهم می‌آورد و فعالیت‌ها، مسئولیت‌ها، منابع مورد نیاز و شاخص‌های کلیدی عملکرد</w:t>
      </w:r>
      <w:r w:rsidRPr="00D43BAA">
        <w:t xml:space="preserve"> (KPIs) </w:t>
      </w:r>
      <w:r w:rsidRPr="00D43BAA">
        <w:rPr>
          <w:rtl/>
        </w:rPr>
        <w:t xml:space="preserve">را برای سال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 مشخص می‌سازد</w:t>
      </w:r>
      <w:r w:rsidRPr="00D43BAA">
        <w:t>.</w:t>
      </w:r>
    </w:p>
    <w:p w14:paraId="69A56201" w14:textId="77777777" w:rsidR="00D43BAA" w:rsidRPr="00D43BAA" w:rsidRDefault="00D43BAA" w:rsidP="00AD4EC1">
      <w:pPr>
        <w:bidi/>
      </w:pPr>
      <w:r w:rsidRPr="00D43BAA">
        <w:rPr>
          <w:b/>
          <w:bCs/>
          <w:rtl/>
        </w:rPr>
        <w:t xml:space="preserve">مفروضات کلیدی سال </w:t>
      </w:r>
      <w:r w:rsidRPr="00D43BAA">
        <w:rPr>
          <w:b/>
          <w:bCs/>
          <w:rtl/>
          <w:lang w:bidi="fa-IR"/>
        </w:rPr>
        <w:t>۱۴۰۵</w:t>
      </w:r>
      <w:r w:rsidRPr="00D43BAA">
        <w:rPr>
          <w:b/>
          <w:bCs/>
        </w:rPr>
        <w:t>:</w:t>
      </w:r>
    </w:p>
    <w:p w14:paraId="25E9EEFE" w14:textId="77777777" w:rsidR="00D43BAA" w:rsidRDefault="00D43BAA" w:rsidP="00AD4EC1">
      <w:pPr>
        <w:pStyle w:val="ListParagraph"/>
        <w:numPr>
          <w:ilvl w:val="0"/>
          <w:numId w:val="10"/>
        </w:numPr>
        <w:bidi/>
      </w:pPr>
      <w:r w:rsidRPr="00D43BAA">
        <w:rPr>
          <w:b/>
          <w:bCs/>
          <w:rtl/>
        </w:rPr>
        <w:t>ثبات ساختاری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فرض بر این است که ساختار تشکیلاتی گروه در طول سال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 تغییرات اساسی نخواهد داشت</w:t>
      </w:r>
      <w:r w:rsidRPr="00D43BAA">
        <w:t>.</w:t>
      </w:r>
    </w:p>
    <w:p w14:paraId="1B409AC0" w14:textId="77777777" w:rsidR="00D43BAA" w:rsidRDefault="00D43BAA" w:rsidP="00AD4EC1">
      <w:pPr>
        <w:pStyle w:val="ListParagraph"/>
        <w:numPr>
          <w:ilvl w:val="0"/>
          <w:numId w:val="10"/>
        </w:numPr>
        <w:bidi/>
      </w:pPr>
      <w:r w:rsidRPr="00D43BAA">
        <w:rPr>
          <w:b/>
          <w:bCs/>
          <w:rtl/>
        </w:rPr>
        <w:t>همکاری بین‌بخشی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همکاری سازنده و به‌موقع از سوی معاونت‌های آموزشی، پژوهشی، دانشجویی و سایر گروه‌های مرتبط در سطح دانشکده/دانشگاه محقق خواهد شد.</w:t>
      </w:r>
    </w:p>
    <w:p w14:paraId="08ADB39B" w14:textId="187D6FA6" w:rsidR="00D43BAA" w:rsidRPr="00D43BAA" w:rsidRDefault="00D43BAA" w:rsidP="00AD4EC1">
      <w:pPr>
        <w:pStyle w:val="ListParagraph"/>
        <w:numPr>
          <w:ilvl w:val="0"/>
          <w:numId w:val="10"/>
        </w:numPr>
        <w:bidi/>
      </w:pPr>
      <w:r w:rsidRPr="00D43BAA">
        <w:rPr>
          <w:b/>
          <w:bCs/>
          <w:rtl/>
        </w:rPr>
        <w:t>ثبات قوانین آموزشی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قوانین و مقررات آموزشی و پژوهشی مصوب وزارتخانه و دانشگاه در سال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 تغییر عمده‌ای نخواهند داشت. </w:t>
      </w:r>
    </w:p>
    <w:p w14:paraId="0AD002B9" w14:textId="77777777" w:rsidR="00D43BAA" w:rsidRPr="00D43BAA" w:rsidRDefault="00000000" w:rsidP="00AD4EC1">
      <w:pPr>
        <w:bidi/>
      </w:pPr>
      <w:r>
        <w:pict w14:anchorId="5BC8A275">
          <v:rect id="_x0000_i1025" style="width:0;height:1.5pt" o:hralign="right" o:hrstd="t" o:hr="t" fillcolor="#a0a0a0" stroked="f"/>
        </w:pict>
      </w:r>
    </w:p>
    <w:p w14:paraId="69053CA2" w14:textId="7D69E53A" w:rsidR="00D43BAA" w:rsidRPr="00D43BAA" w:rsidRDefault="00D43BAA" w:rsidP="00AD4EC1">
      <w:pPr>
        <w:pStyle w:val="ListParagraph"/>
        <w:numPr>
          <w:ilvl w:val="0"/>
          <w:numId w:val="11"/>
        </w:numPr>
        <w:bidi/>
        <w:rPr>
          <w:b/>
          <w:bCs/>
        </w:rPr>
      </w:pPr>
      <w:r w:rsidRPr="00D43BAA">
        <w:rPr>
          <w:b/>
          <w:bCs/>
          <w:rtl/>
        </w:rPr>
        <w:t xml:space="preserve">اهداف عملیاتی سال </w:t>
      </w:r>
      <w:r w:rsidRPr="00D43BAA">
        <w:rPr>
          <w:b/>
          <w:bCs/>
          <w:rtl/>
          <w:lang w:bidi="fa-IR"/>
        </w:rPr>
        <w:t>۱۴۰۵</w:t>
      </w:r>
    </w:p>
    <w:p w14:paraId="08F4135B" w14:textId="77777777" w:rsidR="00D43BAA" w:rsidRPr="00D43BAA" w:rsidRDefault="00D43BAA" w:rsidP="00AD4EC1">
      <w:pPr>
        <w:bidi/>
      </w:pPr>
      <w:r w:rsidRPr="00D43BAA">
        <w:rPr>
          <w:rtl/>
        </w:rPr>
        <w:t xml:space="preserve">اهداف عملیاتی سال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 گروه مدیریت توانبخشی به‌طور مستقیم از اهداف استراتژیک مصوب گروه استخراج شده‌اند. این اهداف در راستای محورهای اصلی استراتژیک گروه تعریف شده‌اند</w:t>
      </w:r>
      <w:r w:rsidRPr="00D43BAA">
        <w:t>:</w:t>
      </w:r>
    </w:p>
    <w:p w14:paraId="222A1A62" w14:textId="77777777" w:rsidR="00D43BAA" w:rsidRDefault="00D43BAA" w:rsidP="00AD4EC1">
      <w:pPr>
        <w:bidi/>
        <w:rPr>
          <w:rtl/>
        </w:rPr>
      </w:pPr>
    </w:p>
    <w:p w14:paraId="54372374" w14:textId="77777777" w:rsidR="00D43BAA" w:rsidRDefault="00D43BAA" w:rsidP="00AD4EC1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1"/>
        <w:gridCol w:w="2226"/>
        <w:gridCol w:w="2505"/>
        <w:gridCol w:w="1768"/>
        <w:gridCol w:w="1060"/>
      </w:tblGrid>
      <w:tr w:rsidR="00270D88" w:rsidRPr="00A20E21" w14:paraId="6F4A04A1" w14:textId="77777777" w:rsidTr="00AD4EC1">
        <w:tc>
          <w:tcPr>
            <w:tcW w:w="1791" w:type="dxa"/>
          </w:tcPr>
          <w:p w14:paraId="675EC0A3" w14:textId="77777777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52EF9D2A" w14:textId="1709A07E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هدف</w:t>
            </w:r>
          </w:p>
        </w:tc>
        <w:tc>
          <w:tcPr>
            <w:tcW w:w="2505" w:type="dxa"/>
          </w:tcPr>
          <w:p w14:paraId="74CB7997" w14:textId="751CC489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اقدام عمل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768" w:type="dxa"/>
          </w:tcPr>
          <w:p w14:paraId="3D048906" w14:textId="59641747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مسئول</w:t>
            </w:r>
          </w:p>
        </w:tc>
        <w:tc>
          <w:tcPr>
            <w:tcW w:w="1060" w:type="dxa"/>
          </w:tcPr>
          <w:p w14:paraId="7209713C" w14:textId="30B4E385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زمان‌بند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270D88" w:rsidRPr="00A20E21" w14:paraId="67ABD1C7" w14:textId="77777777" w:rsidTr="00AD4EC1">
        <w:tc>
          <w:tcPr>
            <w:tcW w:w="1791" w:type="dxa"/>
            <w:vMerge w:val="restart"/>
          </w:tcPr>
          <w:p w14:paraId="711D2E2F" w14:textId="5DDAA0BD" w:rsidR="00270D88" w:rsidRPr="00A20E21" w:rsidRDefault="00270D88" w:rsidP="00AD4EC1">
            <w:pPr>
              <w:pStyle w:val="ListParagraph"/>
              <w:bidi/>
              <w:ind w:left="240"/>
              <w:rPr>
                <w:rFonts w:cs="B Nazanin"/>
                <w:b/>
                <w:bCs/>
                <w:sz w:val="28"/>
                <w:szCs w:val="28"/>
              </w:rPr>
            </w:pPr>
            <w:r w:rsidRPr="00A20E21">
              <w:rPr>
                <w:rFonts w:cs="B Nazanin" w:hint="cs"/>
                <w:b/>
                <w:bCs/>
                <w:sz w:val="28"/>
                <w:szCs w:val="28"/>
                <w:rtl/>
              </w:rPr>
              <w:t>تثبیت و ارتقای جایگاه گروه آموزشی</w:t>
            </w:r>
          </w:p>
          <w:p w14:paraId="5F8FFB81" w14:textId="61688828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6F15B7B1" w14:textId="39111644" w:rsidR="00270D88" w:rsidRPr="00AD4EC1" w:rsidRDefault="00270D88" w:rsidP="00AD4EC1">
            <w:pPr>
              <w:bidi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14:ligatures w14:val="none"/>
              </w:rPr>
            </w:pPr>
            <w:r w:rsidRPr="00AD4EC1">
              <w:rPr>
                <w:rFonts w:cs="B Nazanin" w:hint="eastAsia"/>
                <w:sz w:val="28"/>
                <w:szCs w:val="28"/>
                <w:rtl/>
              </w:rPr>
              <w:t>پ</w:t>
            </w:r>
            <w:r w:rsidRPr="00AD4EC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D4EC1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AD4EC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D4EC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D4EC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D4EC1">
              <w:rPr>
                <w:rFonts w:cs="B Nazanin"/>
                <w:sz w:val="28"/>
                <w:szCs w:val="28"/>
                <w:rtl/>
              </w:rPr>
              <w:t xml:space="preserve"> قطع</w:t>
            </w:r>
            <w:r w:rsidRPr="00AD4EC1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D4EC1">
              <w:rPr>
                <w:rFonts w:cs="B Nazanin" w:hint="eastAsia"/>
                <w:sz w:val="28"/>
                <w:szCs w:val="28"/>
                <w:rtl/>
              </w:rPr>
              <w:t>شدن</w:t>
            </w:r>
            <w:r w:rsidRPr="00AD4EC1">
              <w:rPr>
                <w:rFonts w:cs="B Nazanin"/>
                <w:sz w:val="28"/>
                <w:szCs w:val="28"/>
                <w:rtl/>
              </w:rPr>
              <w:t xml:space="preserve"> رشته در بورد وزارت بهداشت</w:t>
            </w:r>
          </w:p>
        </w:tc>
        <w:tc>
          <w:tcPr>
            <w:tcW w:w="2505" w:type="dxa"/>
          </w:tcPr>
          <w:p w14:paraId="05A07BD1" w14:textId="2B0CF126" w:rsidR="00270D88" w:rsidRPr="00A20E21" w:rsidRDefault="00270D88" w:rsidP="00AD4EC1">
            <w:pPr>
              <w:bidi/>
              <w:ind w:left="10"/>
              <w:rPr>
                <w:rFonts w:ascii="Times New Roman" w:eastAsia="Times New Roman" w:hAnsi="Times New Roman" w:cs="B Nazanin"/>
                <w:kern w:val="0"/>
                <w:sz w:val="28"/>
                <w:szCs w:val="28"/>
                <w14:ligatures w14:val="none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ارسال درخواست رسم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پ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ماهانه</w:t>
            </w:r>
          </w:p>
        </w:tc>
        <w:tc>
          <w:tcPr>
            <w:tcW w:w="1768" w:type="dxa"/>
          </w:tcPr>
          <w:p w14:paraId="78BAC6FB" w14:textId="5A24946D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30708505" w14:textId="7D68E476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 xml:space="preserve">هر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ماه 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کبار</w:t>
            </w:r>
          </w:p>
        </w:tc>
      </w:tr>
      <w:tr w:rsidR="00270D88" w:rsidRPr="00A20E21" w14:paraId="3F812B59" w14:textId="77777777" w:rsidTr="00AD4EC1">
        <w:tc>
          <w:tcPr>
            <w:tcW w:w="1791" w:type="dxa"/>
            <w:vMerge/>
          </w:tcPr>
          <w:p w14:paraId="5712E809" w14:textId="77777777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1FE09FAE" w14:textId="31B064AC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جذب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ه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ئت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علم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دکتر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خدمات بهداشت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درمان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505" w:type="dxa"/>
          </w:tcPr>
          <w:p w14:paraId="459BABA4" w14:textId="045FF800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تماس مستق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با کاند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داها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شناسا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یی‌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شده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ارائه طرح جذب و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ژه</w:t>
            </w:r>
          </w:p>
        </w:tc>
        <w:tc>
          <w:tcPr>
            <w:tcW w:w="1768" w:type="dxa"/>
          </w:tcPr>
          <w:p w14:paraId="00147F16" w14:textId="70B9CC26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2D5C0D90" w14:textId="22D9B7D5" w:rsidR="00270D88" w:rsidRPr="00A20E21" w:rsidRDefault="00270D88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تا 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تابستان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5B56181B" w14:textId="77777777" w:rsidTr="00AD4EC1">
        <w:tc>
          <w:tcPr>
            <w:tcW w:w="1791" w:type="dxa"/>
            <w:vMerge w:val="restart"/>
          </w:tcPr>
          <w:p w14:paraId="5165AC8F" w14:textId="77777777" w:rsidR="00A20E21" w:rsidRPr="00A20E21" w:rsidRDefault="00A20E21" w:rsidP="00AD4EC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A20E21">
              <w:rPr>
                <w:rFonts w:cs="B Nazanin"/>
                <w:b/>
                <w:bCs/>
                <w:sz w:val="28"/>
                <w:szCs w:val="28"/>
                <w:rtl/>
              </w:rPr>
              <w:t>ارتقای کیفی آموزش و پژوهش</w:t>
            </w:r>
          </w:p>
          <w:p w14:paraId="75E8D2F8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37809530" w14:textId="0B5C7B0A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بهبود ک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تدر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س</w:t>
            </w:r>
          </w:p>
        </w:tc>
        <w:tc>
          <w:tcPr>
            <w:tcW w:w="2505" w:type="dxa"/>
          </w:tcPr>
          <w:p w14:paraId="5968DB3C" w14:textId="3024DA4F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تشو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تسه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شرکت همکاران در دوره‌ها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روش‌ها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نو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تدر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س</w:t>
            </w:r>
          </w:p>
        </w:tc>
        <w:tc>
          <w:tcPr>
            <w:tcW w:w="1768" w:type="dxa"/>
          </w:tcPr>
          <w:p w14:paraId="26AF67D6" w14:textId="31EFEE11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322F4AD2" w14:textId="5C8CCDED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ن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مه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اول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5E5380A2" w14:textId="77777777" w:rsidTr="00AD4EC1">
        <w:tc>
          <w:tcPr>
            <w:tcW w:w="1791" w:type="dxa"/>
            <w:vMerge/>
          </w:tcPr>
          <w:p w14:paraId="13F132F3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16DADE45" w14:textId="7FF277F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افزا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تول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دات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علم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2505" w:type="dxa"/>
          </w:tcPr>
          <w:p w14:paraId="10E79808" w14:textId="73D4D72D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حما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از چاپ </w:t>
            </w:r>
            <w:r w:rsidRPr="00A20E21">
              <w:rPr>
                <w:rFonts w:cs="B Nazanin" w:hint="cs"/>
                <w:sz w:val="28"/>
                <w:szCs w:val="28"/>
                <w:rtl/>
                <w:lang w:bidi="fa-IR"/>
              </w:rPr>
              <w:t>حداقل 4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مقاله از 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ان‌نامه‌ها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دانشجو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در مجلات 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معتبر</w:t>
            </w:r>
          </w:p>
        </w:tc>
        <w:tc>
          <w:tcPr>
            <w:tcW w:w="1768" w:type="dxa"/>
          </w:tcPr>
          <w:p w14:paraId="1FC024AE" w14:textId="4C11C18F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استادان راهنما</w:t>
            </w:r>
          </w:p>
        </w:tc>
        <w:tc>
          <w:tcPr>
            <w:tcW w:w="1060" w:type="dxa"/>
          </w:tcPr>
          <w:p w14:paraId="294BDC69" w14:textId="603B609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تا 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سال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21FEACCB" w14:textId="77777777" w:rsidTr="00AD4EC1">
        <w:tc>
          <w:tcPr>
            <w:tcW w:w="1791" w:type="dxa"/>
            <w:vMerge/>
          </w:tcPr>
          <w:p w14:paraId="4D071AE4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0B4F8CEB" w14:textId="273C3D44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توسعه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همکار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ن‌رشته‌ا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505" w:type="dxa"/>
          </w:tcPr>
          <w:p w14:paraId="447AB48C" w14:textId="163B104C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برگزار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 جلس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ات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مشترک 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علمی با  گروه های آموزشی دانشکده توانبخشی و دانشگاه</w:t>
            </w:r>
          </w:p>
        </w:tc>
        <w:tc>
          <w:tcPr>
            <w:tcW w:w="1768" w:type="dxa"/>
          </w:tcPr>
          <w:p w14:paraId="326D35B4" w14:textId="6FE07830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22B201E0" w14:textId="116FC0F4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ن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مه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اول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7F2EC1A7" w14:textId="77777777" w:rsidTr="00AD4EC1">
        <w:tc>
          <w:tcPr>
            <w:tcW w:w="1791" w:type="dxa"/>
            <w:vMerge w:val="restart"/>
          </w:tcPr>
          <w:p w14:paraId="3802253E" w14:textId="77777777" w:rsidR="00A20E21" w:rsidRPr="00A20E21" w:rsidRDefault="00A20E21" w:rsidP="00AD4EC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A20E21">
              <w:rPr>
                <w:rFonts w:cs="B Nazanin"/>
                <w:b/>
                <w:bCs/>
                <w:sz w:val="28"/>
                <w:szCs w:val="28"/>
                <w:rtl/>
              </w:rPr>
              <w:t>نقش‌آفرینی اجتماعی و بهره‌برداری از شبکه‌های ارتباطی</w:t>
            </w:r>
          </w:p>
          <w:p w14:paraId="14C08DFC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524A6D3A" w14:textId="249F77B8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برگزار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سم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نار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ن‌رشته‌ا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با محور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مسئول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505" w:type="dxa"/>
          </w:tcPr>
          <w:p w14:paraId="0C4D1BF8" w14:textId="36EF4D75" w:rsidR="00AD4EC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دعوت از سخنرانان حوزه‌ها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D4E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توانبخشی، </w:t>
            </w:r>
            <w:r w:rsidRPr="00A20E21">
              <w:rPr>
                <w:rFonts w:cs="B Nazanin"/>
                <w:sz w:val="28"/>
                <w:szCs w:val="28"/>
                <w:rtl/>
              </w:rPr>
              <w:t>مددکار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سلامت عموم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س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است‌گذار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768" w:type="dxa"/>
          </w:tcPr>
          <w:p w14:paraId="0536C107" w14:textId="1221F98F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کم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ته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اجرا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  <w:tc>
          <w:tcPr>
            <w:tcW w:w="1060" w:type="dxa"/>
          </w:tcPr>
          <w:p w14:paraId="2097EB68" w14:textId="3C6FAACE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 xml:space="preserve">آبان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4C4D56A3" w14:textId="77777777" w:rsidTr="00AD4EC1">
        <w:tc>
          <w:tcPr>
            <w:tcW w:w="1791" w:type="dxa"/>
            <w:vMerge/>
          </w:tcPr>
          <w:p w14:paraId="231D87C8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7D87D274" w14:textId="3A13C29B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بهره‌بردار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عمل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از تفاهم‌نامه‌ها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موجود (بهز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آموزش پرورش استثنا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20E21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2505" w:type="dxa"/>
          </w:tcPr>
          <w:p w14:paraId="5EA1A7B2" w14:textId="4EF8942C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برنامه‌ر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بازد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سازمان</w:t>
            </w:r>
            <w:r w:rsidR="00953E94">
              <w:rPr>
                <w:rFonts w:cs="B Nazanin"/>
                <w:sz w:val="28"/>
                <w:szCs w:val="28"/>
              </w:rPr>
              <w:t xml:space="preserve"> 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افته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از مراکز بهز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اجرا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پروژه 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دان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در مدارس استثنا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  <w:tc>
          <w:tcPr>
            <w:tcW w:w="1768" w:type="dxa"/>
          </w:tcPr>
          <w:p w14:paraId="7AAB45BB" w14:textId="4ACC8AE2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مسئول کارآموز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استاد راهنما</w:t>
            </w:r>
          </w:p>
        </w:tc>
        <w:tc>
          <w:tcPr>
            <w:tcW w:w="1060" w:type="dxa"/>
          </w:tcPr>
          <w:p w14:paraId="179F109F" w14:textId="23F8CD0E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ط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سال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6A8F327D" w14:textId="77777777" w:rsidTr="00AD4EC1">
        <w:tc>
          <w:tcPr>
            <w:tcW w:w="1791" w:type="dxa"/>
            <w:vMerge/>
          </w:tcPr>
          <w:p w14:paraId="68F40E00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2E1B134E" w14:textId="46A6DE76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توسعه</w:t>
            </w:r>
            <w:r w:rsidR="00953E94">
              <w:rPr>
                <w:rFonts w:cs="B Nazanin"/>
                <w:sz w:val="28"/>
                <w:szCs w:val="28"/>
              </w:rPr>
              <w:t xml:space="preserve"> </w:t>
            </w:r>
            <w:r w:rsidRPr="00A20E21">
              <w:rPr>
                <w:rFonts w:cs="B Nazanin"/>
                <w:sz w:val="28"/>
                <w:szCs w:val="28"/>
                <w:rtl/>
              </w:rPr>
              <w:t>همکار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پژوهش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با آموزش و پرورش استثنا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  <w:tc>
          <w:tcPr>
            <w:tcW w:w="2505" w:type="dxa"/>
          </w:tcPr>
          <w:p w14:paraId="5FC05107" w14:textId="059E72E8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طراح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پ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شنهاد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طرح پژوهش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مشترک در حوزه توانبخش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آموزش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768" w:type="dxa"/>
          </w:tcPr>
          <w:p w14:paraId="6FF1747F" w14:textId="2AAAE26F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عضو ه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ئت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علم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060" w:type="dxa"/>
          </w:tcPr>
          <w:p w14:paraId="1D0F2F1D" w14:textId="78BD7FFB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تا 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مهر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2C424677" w14:textId="77777777" w:rsidTr="00AD4EC1">
        <w:tc>
          <w:tcPr>
            <w:tcW w:w="1791" w:type="dxa"/>
            <w:vMerge w:val="restart"/>
          </w:tcPr>
          <w:p w14:paraId="04595835" w14:textId="77777777" w:rsidR="00A20E21" w:rsidRPr="00A20E21" w:rsidRDefault="00A20E21" w:rsidP="00AD4EC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A20E21">
              <w:rPr>
                <w:rFonts w:cs="B Nazanin"/>
                <w:b/>
                <w:bCs/>
                <w:sz w:val="28"/>
                <w:szCs w:val="28"/>
              </w:rPr>
              <w:t> </w:t>
            </w:r>
            <w:r w:rsidRPr="00A20E21">
              <w:rPr>
                <w:rFonts w:cs="B Nazanin"/>
                <w:b/>
                <w:bCs/>
                <w:sz w:val="28"/>
                <w:szCs w:val="28"/>
                <w:rtl/>
              </w:rPr>
              <w:t>ارزیابی و بهبود مستمر</w:t>
            </w:r>
          </w:p>
          <w:p w14:paraId="63FF235B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55F8B291" w14:textId="75CA111B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نظرسنج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منظم از دانشجو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</w:p>
        </w:tc>
        <w:tc>
          <w:tcPr>
            <w:tcW w:w="2505" w:type="dxa"/>
          </w:tcPr>
          <w:p w14:paraId="40E75119" w14:textId="17F2A12D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اجرا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نظرسنج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آنلا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در 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هر ترم</w:t>
            </w:r>
          </w:p>
        </w:tc>
        <w:tc>
          <w:tcPr>
            <w:tcW w:w="1768" w:type="dxa"/>
          </w:tcPr>
          <w:p w14:paraId="051EFF8E" w14:textId="60A7EE99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113EAB67" w14:textId="25795E8B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و مرداد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۱۴۰۵</w:t>
            </w:r>
          </w:p>
        </w:tc>
      </w:tr>
      <w:tr w:rsidR="00A20E21" w:rsidRPr="00A20E21" w14:paraId="026ECFF3" w14:textId="77777777" w:rsidTr="00AD4EC1">
        <w:tc>
          <w:tcPr>
            <w:tcW w:w="1791" w:type="dxa"/>
            <w:vMerge/>
          </w:tcPr>
          <w:p w14:paraId="6114BC91" w14:textId="77777777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14:paraId="3F0AA265" w14:textId="4DFC3F49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 w:hint="eastAsia"/>
                <w:sz w:val="28"/>
                <w:szCs w:val="28"/>
                <w:rtl/>
              </w:rPr>
              <w:t>پا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پ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شرفت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برنامه</w:t>
            </w:r>
          </w:p>
        </w:tc>
        <w:tc>
          <w:tcPr>
            <w:tcW w:w="2505" w:type="dxa"/>
          </w:tcPr>
          <w:p w14:paraId="1604E3B8" w14:textId="19855659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برگزار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جلسه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ماهه با اعضا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768" w:type="dxa"/>
          </w:tcPr>
          <w:p w14:paraId="54A0DA51" w14:textId="2B4E4855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>مد</w:t>
            </w:r>
            <w:r w:rsidRPr="00A20E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20E2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060" w:type="dxa"/>
          </w:tcPr>
          <w:p w14:paraId="39E4326A" w14:textId="7539C0F6" w:rsidR="00A20E21" w:rsidRPr="00A20E21" w:rsidRDefault="00A20E21" w:rsidP="00AD4EC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20E21">
              <w:rPr>
                <w:rFonts w:cs="B Nazanin"/>
                <w:sz w:val="28"/>
                <w:szCs w:val="28"/>
                <w:rtl/>
              </w:rPr>
              <w:t xml:space="preserve">هر </w:t>
            </w:r>
            <w:r w:rsidRPr="00A20E2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A20E21">
              <w:rPr>
                <w:rFonts w:cs="B Nazanin"/>
                <w:sz w:val="28"/>
                <w:szCs w:val="28"/>
                <w:rtl/>
              </w:rPr>
              <w:t xml:space="preserve"> ماه</w:t>
            </w:r>
          </w:p>
        </w:tc>
      </w:tr>
    </w:tbl>
    <w:p w14:paraId="3BEED732" w14:textId="77777777" w:rsidR="00270D88" w:rsidRDefault="00270D88" w:rsidP="00AD4EC1">
      <w:pPr>
        <w:bidi/>
        <w:rPr>
          <w:b/>
          <w:bCs/>
          <w:rtl/>
        </w:rPr>
      </w:pPr>
    </w:p>
    <w:p w14:paraId="3FA3A2FD" w14:textId="77777777" w:rsidR="00270D88" w:rsidRDefault="00270D88" w:rsidP="00AD4EC1">
      <w:pPr>
        <w:bidi/>
        <w:rPr>
          <w:b/>
          <w:bCs/>
          <w:rtl/>
        </w:rPr>
      </w:pPr>
    </w:p>
    <w:p w14:paraId="28C62A41" w14:textId="77777777" w:rsidR="00270D88" w:rsidRDefault="00270D88" w:rsidP="00AD4EC1">
      <w:pPr>
        <w:bidi/>
        <w:rPr>
          <w:b/>
          <w:bCs/>
          <w:rtl/>
        </w:rPr>
      </w:pPr>
    </w:p>
    <w:p w14:paraId="6E7680F0" w14:textId="77777777" w:rsidR="00270D88" w:rsidRDefault="00270D88" w:rsidP="00AD4EC1">
      <w:pPr>
        <w:bidi/>
        <w:rPr>
          <w:b/>
          <w:bCs/>
          <w:rtl/>
        </w:rPr>
      </w:pPr>
    </w:p>
    <w:p w14:paraId="75DB22F0" w14:textId="77777777" w:rsidR="00270D88" w:rsidRDefault="00270D88" w:rsidP="00AD4EC1">
      <w:pPr>
        <w:bidi/>
        <w:rPr>
          <w:b/>
          <w:bCs/>
          <w:rtl/>
        </w:rPr>
      </w:pPr>
    </w:p>
    <w:p w14:paraId="6DBA720A" w14:textId="77777777" w:rsidR="00270D88" w:rsidRDefault="00270D88" w:rsidP="00AD4EC1">
      <w:pPr>
        <w:bidi/>
        <w:rPr>
          <w:b/>
          <w:bCs/>
          <w:rtl/>
        </w:rPr>
      </w:pPr>
    </w:p>
    <w:p w14:paraId="6E353263" w14:textId="77777777" w:rsidR="00270D88" w:rsidRDefault="00270D88" w:rsidP="00AD4EC1">
      <w:pPr>
        <w:bidi/>
        <w:rPr>
          <w:b/>
          <w:bCs/>
          <w:rtl/>
        </w:rPr>
      </w:pPr>
    </w:p>
    <w:p w14:paraId="317CE520" w14:textId="77777777" w:rsidR="00270D88" w:rsidRDefault="00270D88" w:rsidP="00AD4EC1">
      <w:pPr>
        <w:bidi/>
        <w:rPr>
          <w:b/>
          <w:bCs/>
          <w:rtl/>
        </w:rPr>
      </w:pPr>
    </w:p>
    <w:p w14:paraId="78B39595" w14:textId="77777777" w:rsidR="00270D88" w:rsidRDefault="00270D88" w:rsidP="00AD4EC1">
      <w:pPr>
        <w:bidi/>
        <w:rPr>
          <w:b/>
          <w:bCs/>
          <w:rtl/>
        </w:rPr>
      </w:pPr>
    </w:p>
    <w:p w14:paraId="3984F9C5" w14:textId="77777777" w:rsidR="00270D88" w:rsidRDefault="00270D88" w:rsidP="00AD4EC1">
      <w:pPr>
        <w:bidi/>
        <w:rPr>
          <w:b/>
          <w:bCs/>
          <w:rtl/>
        </w:rPr>
      </w:pPr>
    </w:p>
    <w:p w14:paraId="5CD22E3E" w14:textId="77777777" w:rsidR="00270D88" w:rsidRDefault="00270D88" w:rsidP="00AD4EC1">
      <w:pPr>
        <w:bidi/>
        <w:rPr>
          <w:b/>
          <w:bCs/>
          <w:rtl/>
        </w:rPr>
      </w:pPr>
    </w:p>
    <w:p w14:paraId="19D05B17" w14:textId="77777777" w:rsidR="00270D88" w:rsidRDefault="00270D88" w:rsidP="00AD4EC1">
      <w:pPr>
        <w:bidi/>
        <w:rPr>
          <w:b/>
          <w:bCs/>
          <w:rtl/>
        </w:rPr>
      </w:pPr>
    </w:p>
    <w:p w14:paraId="542EAB74" w14:textId="77777777" w:rsidR="00270D88" w:rsidRDefault="00270D88" w:rsidP="00AD4EC1">
      <w:pPr>
        <w:bidi/>
        <w:rPr>
          <w:b/>
          <w:bCs/>
          <w:rtl/>
        </w:rPr>
      </w:pPr>
    </w:p>
    <w:p w14:paraId="1697513E" w14:textId="69434158" w:rsidR="00D43BAA" w:rsidRPr="00D43BAA" w:rsidRDefault="00D43BAA" w:rsidP="00AD4EC1">
      <w:pPr>
        <w:bidi/>
      </w:pPr>
      <w:r w:rsidRPr="00D43BAA">
        <w:rPr>
          <w:b/>
          <w:bCs/>
          <w:rtl/>
        </w:rPr>
        <w:t>ب.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استقرار حداقل سه درس الکترونیکی</w:t>
      </w:r>
      <w:r w:rsidRPr="00D43BAA">
        <w:t xml:space="preserve"> (e-learning) </w:t>
      </w:r>
      <w:r w:rsidRPr="00D43BAA">
        <w:rPr>
          <w:rtl/>
        </w:rPr>
        <w:t>در سرفصل‌های آموزشی کلیدی</w:t>
      </w:r>
      <w:r w:rsidRPr="00D43BAA">
        <w:t>.</w:t>
      </w:r>
      <w:r w:rsidRPr="00D43BAA">
        <w:rPr>
          <w:b/>
          <w:bCs/>
          <w:rtl/>
        </w:rPr>
        <w:t>ج</w:t>
      </w:r>
      <w:r w:rsidRPr="00D43BAA">
        <w:rPr>
          <w:rtl/>
        </w:rPr>
        <w:t>توسعه شبکه‌سازی و تعامل مؤثر با سازمان‌ها و نهادهای ذی‌نفع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امضای حداقل دو تفاهم‌نامه همکاری استراتژیک با سازمان‌های ارائه‌دهنده خدمات توانبخشی بزرگ (مثلاً بهزیستی یا تأمین اجتماعی)</w:t>
      </w:r>
      <w:r w:rsidRPr="00D43BAA">
        <w:t xml:space="preserve">. 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برگزاری حداقل دو کارگاه آموزشی مشترک با صنعت یا سازمان‌های مرتبط برای دانش‌پذیران</w:t>
      </w:r>
      <w:r w:rsidRPr="00D43BAA">
        <w:t>.</w:t>
      </w:r>
      <w:r w:rsidRPr="00D43BAA">
        <w:rPr>
          <w:b/>
          <w:bCs/>
          <w:rtl/>
        </w:rPr>
        <w:t>د</w:t>
      </w:r>
      <w:r w:rsidRPr="00D43BAA">
        <w:rPr>
          <w:rtl/>
        </w:rPr>
        <w:t>افزایش بهره‌وری آموزشی و مشارکت فعال دانشجویان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افزایش نرخ قبولی نهایی دروس تخصصی به </w:t>
      </w:r>
      <w:r w:rsidRPr="00D43BAA">
        <w:rPr>
          <w:rtl/>
          <w:lang w:bidi="fa-IR"/>
        </w:rPr>
        <w:t>۹۰٪</w:t>
      </w:r>
      <w:r w:rsidRPr="00D43BAA">
        <w:t xml:space="preserve">. 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افزایش مشارکت دانشجویان در برنامه‌های علمی گروه به میزان </w:t>
      </w:r>
      <w:r w:rsidRPr="00D43BAA">
        <w:rPr>
          <w:rtl/>
          <w:lang w:bidi="fa-IR"/>
        </w:rPr>
        <w:t>۱۵٪</w:t>
      </w:r>
      <w:r w:rsidRPr="00D43BAA">
        <w:rPr>
          <w:rtl/>
        </w:rPr>
        <w:t xml:space="preserve"> نسبت به سال گذشته (بر اساس تعداد شرکت‌کنندگان در سمینارها)</w:t>
      </w:r>
      <w:r w:rsidRPr="00D43BAA">
        <w:t>.</w:t>
      </w:r>
      <w:r w:rsidRPr="00D43BAA">
        <w:rPr>
          <w:b/>
          <w:bCs/>
          <w:rtl/>
        </w:rPr>
        <w:t>ه</w:t>
      </w:r>
      <w:r w:rsidRPr="00D43BAA">
        <w:rPr>
          <w:rtl/>
        </w:rPr>
        <w:t>بهبود مستمر فرآیندهای مدیریتی و پشتیبانی گروه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مستندسازی و الکترونیکی کردن کامل فرآیند بررسی پروپوزال‌ها و پایان‌نامه‌ها</w:t>
      </w:r>
      <w:r w:rsidRPr="00D43BAA">
        <w:t xml:space="preserve">. 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استقرار سامانه مدیریت مستندات گروه برای دسترسی سریع اعضا</w:t>
      </w:r>
      <w:r w:rsidRPr="00D43BAA">
        <w:t>.</w:t>
      </w:r>
      <w:r w:rsidRPr="00D43BAA">
        <w:rPr>
          <w:b/>
          <w:bCs/>
          <w:rtl/>
        </w:rPr>
        <w:t>و</w:t>
      </w:r>
      <w:r w:rsidRPr="00D43BAA">
        <w:rPr>
          <w:rtl/>
        </w:rPr>
        <w:t>برنامه‌ریزی اولیه برای توسعه مقاطع و رشته‌های جدید</w:t>
      </w:r>
      <w:r w:rsidRPr="00D43BAA">
        <w:rPr>
          <w:b/>
          <w:bCs/>
          <w:rtl/>
        </w:rPr>
        <w:t>و.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تهیه گزارش امکان‌سنجی و پیش‌نویس ساختار پیشنهادی برای مقطع دکتری تخصصی مدیریت توانبخشی</w:t>
      </w:r>
      <w:r w:rsidRPr="00D43BAA">
        <w:t>.</w:t>
      </w:r>
      <w:r w:rsidRPr="00D43BAA">
        <w:rPr>
          <w:b/>
          <w:bCs/>
          <w:rtl/>
        </w:rPr>
        <w:t>ز</w:t>
      </w:r>
      <w:r w:rsidRPr="00D43BAA">
        <w:rPr>
          <w:rtl/>
        </w:rPr>
        <w:t>پایش دقیق و ارزیابی مستمر عملکرد گروه</w:t>
      </w:r>
      <w:r w:rsidRPr="00D43BAA">
        <w:rPr>
          <w:b/>
          <w:bCs/>
          <w:rtl/>
        </w:rPr>
        <w:t>ز.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اجرای کامل چرخه پایش فصلی برای </w:t>
      </w:r>
      <w:r w:rsidRPr="00D43BAA">
        <w:rPr>
          <w:rtl/>
          <w:lang w:bidi="fa-IR"/>
        </w:rPr>
        <w:t>۹۰٪</w:t>
      </w:r>
      <w:r w:rsidRPr="00D43BAA">
        <w:rPr>
          <w:rtl/>
        </w:rPr>
        <w:t xml:space="preserve"> از اهداف عملیاتی تعریف شده</w:t>
      </w:r>
      <w:r w:rsidRPr="00D43BAA">
        <w:t>.</w:t>
      </w:r>
    </w:p>
    <w:p w14:paraId="4614806E" w14:textId="77777777" w:rsidR="00D43BAA" w:rsidRPr="00D43BAA" w:rsidRDefault="00000000" w:rsidP="00AD4EC1">
      <w:pPr>
        <w:bidi/>
      </w:pPr>
      <w:r>
        <w:pict w14:anchorId="3B0D4004">
          <v:rect id="_x0000_i1026" style="width:0;height:1.5pt" o:hralign="right" o:hrstd="t" o:hr="t" fillcolor="#a0a0a0" stroked="f"/>
        </w:pict>
      </w:r>
    </w:p>
    <w:p w14:paraId="1B8FCBB0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۳</w:t>
      </w:r>
      <w:r w:rsidRPr="00D43BAA">
        <w:rPr>
          <w:b/>
          <w:bCs/>
        </w:rPr>
        <w:t xml:space="preserve">) </w:t>
      </w:r>
      <w:r w:rsidRPr="00D43BAA">
        <w:rPr>
          <w:b/>
          <w:bCs/>
          <w:rtl/>
        </w:rPr>
        <w:t xml:space="preserve">جداول برنامه عملیاتی سال </w:t>
      </w:r>
      <w:r w:rsidRPr="00D43BAA">
        <w:rPr>
          <w:b/>
          <w:bCs/>
          <w:rtl/>
          <w:lang w:bidi="fa-IR"/>
        </w:rPr>
        <w:t>۱۴۰۵</w:t>
      </w:r>
    </w:p>
    <w:p w14:paraId="7685DC9A" w14:textId="77777777" w:rsidR="00D43BAA" w:rsidRPr="00D43BAA" w:rsidRDefault="00D43BAA" w:rsidP="00AD4EC1">
      <w:pPr>
        <w:bidi/>
      </w:pPr>
      <w:r w:rsidRPr="00D43BAA">
        <w:rPr>
          <w:rtl/>
        </w:rPr>
        <w:t xml:space="preserve">این جداول به تشریح فعالیت‌های لازم، تخصیص منابع و زمان‌بندی اجرای اهداف عملیاتی در طول سال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 می‌پردازند</w:t>
      </w:r>
      <w:r w:rsidRPr="00D43BAA">
        <w:t>.</w:t>
      </w:r>
    </w:p>
    <w:p w14:paraId="086CEC98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۳.۱: </w:t>
      </w:r>
      <w:r w:rsidRPr="00D43BAA">
        <w:rPr>
          <w:b/>
          <w:bCs/>
          <w:rtl/>
        </w:rPr>
        <w:t>برنامه عملیاتی جذب و توانمندسازی هیئت علمی (محور الف)</w:t>
      </w:r>
    </w:p>
    <w:p w14:paraId="55BD4561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کنترلیارتقاء کیفی هیئت علمی</w:t>
      </w:r>
      <w:r w:rsidRPr="00D43BAA">
        <w:rPr>
          <w:b/>
          <w:bCs/>
          <w:rtl/>
        </w:rPr>
        <w:t>الف.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جذب حداقل یک عضو هیئت علمی تمام‌وقت جدید.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>تعریف دقیق نیاز تخصصی و تنظیم شرح شغل</w:t>
      </w:r>
      <w:r w:rsidRPr="00D43BAA">
        <w:t xml:space="preserve"> (JDs). </w:t>
      </w:r>
      <w:r w:rsidRPr="00D43BAA">
        <w:rPr>
          <w:rtl/>
          <w:lang w:bidi="fa-IR"/>
        </w:rPr>
        <w:t>۲</w:t>
      </w:r>
      <w:r w:rsidRPr="00D43BAA">
        <w:t xml:space="preserve">. </w:t>
      </w:r>
      <w:r w:rsidRPr="00D43BAA">
        <w:rPr>
          <w:rtl/>
        </w:rPr>
        <w:t xml:space="preserve">انتشار فراخوان جذب در سه‌ماهه اول.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انجام مصاحبه‌های تخصصی و صلاحیت‌سنجی.تعداد افراد جذب‌شده (هدف: 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نفر). زمان صرف شده تا جذب نهایی</w:t>
      </w:r>
      <w:r w:rsidRPr="00D43BAA">
        <w:t xml:space="preserve"> (</w:t>
      </w:r>
      <w:r w:rsidRPr="00D43BAA">
        <w:rPr>
          <w:rtl/>
        </w:rPr>
        <w:t>هدف</w:t>
      </w:r>
      <w:r w:rsidRPr="00D43BAA">
        <w:t xml:space="preserve">: $\le 6$ </w:t>
      </w:r>
      <w:r w:rsidRPr="00D43BAA">
        <w:rPr>
          <w:rtl/>
        </w:rPr>
        <w:t>ماه</w:t>
      </w:r>
      <w:r w:rsidRPr="00D43BAA">
        <w:t>).</w:t>
      </w:r>
      <w:r w:rsidRPr="00D43BAA">
        <w:rPr>
          <w:rtl/>
        </w:rPr>
        <w:t>رئیس گروه، کمیته جذبمعاونت آموزشی، امور اداریف</w:t>
      </w:r>
      <w:r w:rsidRPr="00D43BAA">
        <w:rPr>
          <w:rtl/>
          <w:lang w:bidi="fa-IR"/>
        </w:rPr>
        <w:t xml:space="preserve">۱: </w:t>
      </w:r>
      <w:r w:rsidRPr="00D43BAA">
        <w:rPr>
          <w:rtl/>
        </w:rPr>
        <w:t>تعریف نیاز؛ ف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جذبتکمیل فرآیند جذب و شروع همکاری عضو جدید.بودجه جذب، زمان کمیته جذبتأخیر در تخصیص بودجه یا عدم استقبال متقاضیان واجد شرایط. (اقدام کنترلی: تعریف سهمیه جذب جایگزین)ارتقاء کیفی هیئت علمی</w:t>
      </w:r>
      <w:r w:rsidRPr="00D43BAA">
        <w:rPr>
          <w:b/>
          <w:bCs/>
          <w:rtl/>
        </w:rPr>
        <w:t>الف.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افزایش میانگین امتیازات ارزیابی هیئت علمی به میزان </w:t>
      </w:r>
      <w:r w:rsidRPr="00D43BAA">
        <w:rPr>
          <w:rtl/>
          <w:lang w:bidi="fa-IR"/>
        </w:rPr>
        <w:t xml:space="preserve">۱۰٪.۱. </w:t>
      </w:r>
      <w:r w:rsidRPr="00D43BAA">
        <w:rPr>
          <w:rtl/>
        </w:rPr>
        <w:t xml:space="preserve">برگزاری کارگاه‌های ارتقاء مهارت تدریس و ارزشیابی.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هدایت اساتید برای انتشار حداقل یک مقاله پژوهشی مشترک گروهی.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اجرای برنامه منتورینگ (راهنمایی) برای اساتید جدید.میانگین نمره ارزیابی آموزشی (هدف: افزایش </w:t>
      </w:r>
      <w:r w:rsidRPr="00D43BAA">
        <w:rPr>
          <w:rtl/>
          <w:lang w:bidi="fa-IR"/>
        </w:rPr>
        <w:t xml:space="preserve">۱۰٪). </w:t>
      </w:r>
      <w:r w:rsidRPr="00D43BAA">
        <w:rPr>
          <w:rtl/>
        </w:rPr>
        <w:t xml:space="preserve">تعداد مقالات مشترک (هدف: حداقل 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مقاله).دبیر آموزش گروه، مسئول پژوهش </w:t>
      </w:r>
      <w:r w:rsidRPr="00D43BAA">
        <w:rPr>
          <w:rtl/>
        </w:rPr>
        <w:lastRenderedPageBreak/>
        <w:t>گروهمعاونت پژوهشی، مراکز آموزش دانشگاهیف</w:t>
      </w:r>
      <w:r w:rsidRPr="00D43BAA">
        <w:rPr>
          <w:rtl/>
          <w:lang w:bidi="fa-IR"/>
        </w:rPr>
        <w:t xml:space="preserve">۱: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>۲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۴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۴</w:t>
      </w:r>
      <w:r w:rsidRPr="00D43BAA">
        <w:rPr>
          <w:rtl/>
        </w:rPr>
        <w:t>بهبود در کیفیت آموزش و افزایش خروجی‌های پژوهشی گروه.هزینه برگزاری کارگاه، زمان اساتید منتورعدم مشارکت فعال اساتید. (اقدام کنترلی: تخصیص امتیاز تشویقی برای شرکت در کارگاه‌ها)</w:t>
      </w:r>
    </w:p>
    <w:p w14:paraId="591B82FD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۳.۲: </w:t>
      </w:r>
      <w:r w:rsidRPr="00D43BAA">
        <w:rPr>
          <w:b/>
          <w:bCs/>
          <w:rtl/>
        </w:rPr>
        <w:t>برنامه عملیاتی ارتقای کیفیت آموزش و برنامه درسی (محور ب)</w:t>
      </w:r>
    </w:p>
    <w:p w14:paraId="0F7CFB34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کنترلیبه‌روزرسانی آموزش</w:t>
      </w:r>
      <w:r w:rsidRPr="00D43BAA">
        <w:rPr>
          <w:b/>
          <w:bCs/>
          <w:rtl/>
        </w:rPr>
        <w:t>ب.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بازنگری کامل سرفصل‌های دروس تخصصی ارشد.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 xml:space="preserve">تشکیل کمیته بازنگری سرفصل‌ها.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>تحلیل شکاف</w:t>
      </w:r>
      <w:r w:rsidRPr="00D43BAA">
        <w:t xml:space="preserve"> (Gap Analysis) </w:t>
      </w:r>
      <w:r w:rsidRPr="00D43BAA">
        <w:rPr>
          <w:rtl/>
        </w:rPr>
        <w:t xml:space="preserve">بین سرفصل‌های فعلی و نیازهای صنعت.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ارائه پیش‌نویس نهایی به شورای آموزشی دانشکده.تعداد سرفصل‌های بازنگری شده (هدف: </w:t>
      </w:r>
      <w:r w:rsidRPr="00D43BAA">
        <w:rPr>
          <w:rtl/>
          <w:lang w:bidi="fa-IR"/>
        </w:rPr>
        <w:t>۷</w:t>
      </w:r>
      <w:r w:rsidRPr="00D43BAA">
        <w:rPr>
          <w:rtl/>
        </w:rPr>
        <w:t xml:space="preserve"> درس تخصصی). درصد انطباق سرفصل‌های جدید با نیاز بازار</w:t>
      </w:r>
      <w:r w:rsidRPr="00D43BAA">
        <w:t xml:space="preserve"> (</w:t>
      </w:r>
      <w:r w:rsidRPr="00D43BAA">
        <w:rPr>
          <w:rtl/>
        </w:rPr>
        <w:t>هدف</w:t>
      </w:r>
      <w:r w:rsidRPr="00D43BAA">
        <w:t>: $\</w:t>
      </w:r>
      <w:proofErr w:type="spellStart"/>
      <w:r w:rsidRPr="00D43BAA">
        <w:t>ge</w:t>
      </w:r>
      <w:proofErr w:type="spellEnd"/>
      <w:r w:rsidRPr="00D43BAA">
        <w:t xml:space="preserve"> 85%$ </w:t>
      </w:r>
      <w:r w:rsidRPr="00D43BAA">
        <w:rPr>
          <w:rtl/>
        </w:rPr>
        <w:t>بر اساس نظر سنجی صنعت</w:t>
      </w:r>
      <w:r w:rsidRPr="00D43BAA">
        <w:t>).</w:t>
      </w:r>
      <w:r w:rsidRPr="00D43BAA">
        <w:rPr>
          <w:rtl/>
        </w:rPr>
        <w:t>دبیر آموزش گروه، کمیته بازنگریشورای آموزشی دانشکده، نمایندگان صنعتف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۳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۴</w:t>
      </w:r>
      <w:r w:rsidRPr="00D43BAA">
        <w:rPr>
          <w:rtl/>
        </w:rPr>
        <w:t>تصویب نهایی سرفصل‌های جدید برای اجرا در سال تحصیلی آینده.زمان تخصصی اعضای کمیته، دسترسی به گزارش‌های بازار کار.مقاومت در برابر تغییرات یا عدم تأیید سریع توسط شورای دانشکده. (اقدام کنترلی: برگزاری جلسات توجیهی زودتر از موعد)به‌روزرسانی آموزش</w:t>
      </w:r>
      <w:r w:rsidRPr="00D43BAA">
        <w:rPr>
          <w:b/>
          <w:bCs/>
          <w:rtl/>
        </w:rPr>
        <w:t>ب.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استقرار حداقل سه درس الکترونیکی</w:t>
      </w:r>
      <w:r w:rsidRPr="00D43BAA">
        <w:t xml:space="preserve"> (e-learning).</w:t>
      </w:r>
      <w:r w:rsidRPr="00D43BAA">
        <w:rPr>
          <w:rtl/>
          <w:lang w:bidi="fa-IR"/>
        </w:rPr>
        <w:t>۱</w:t>
      </w:r>
      <w:r w:rsidRPr="00D43BAA">
        <w:t xml:space="preserve">. </w:t>
      </w:r>
      <w:r w:rsidRPr="00D43BAA">
        <w:rPr>
          <w:rtl/>
        </w:rPr>
        <w:t xml:space="preserve">شناسایی سه درس هدف با بالاترین ظرفیت الکترونیکی‌سازی.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آموزش فنی اساتید مجری برای تولید محتوا.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>بارگذاری و اجرای آزمایشی محتوا در سامانه</w:t>
      </w:r>
      <w:r w:rsidRPr="00D43BAA">
        <w:t xml:space="preserve"> LMS.</w:t>
      </w:r>
      <w:r w:rsidRPr="00D43BAA">
        <w:rPr>
          <w:rtl/>
        </w:rPr>
        <w:t xml:space="preserve">تعداد دروس الکترونیکی مستقر شده (هدف: 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درس). درصد رضایت دانشجویان از دروس الکترونیکی</w:t>
      </w:r>
      <w:r w:rsidRPr="00D43BAA">
        <w:t xml:space="preserve"> (</w:t>
      </w:r>
      <w:r w:rsidRPr="00D43BAA">
        <w:rPr>
          <w:rtl/>
        </w:rPr>
        <w:t>هدف</w:t>
      </w:r>
      <w:r w:rsidRPr="00D43BAA">
        <w:t>: $\</w:t>
      </w:r>
      <w:proofErr w:type="spellStart"/>
      <w:r w:rsidRPr="00D43BAA">
        <w:t>ge</w:t>
      </w:r>
      <w:proofErr w:type="spellEnd"/>
      <w:r w:rsidRPr="00D43BAA">
        <w:t xml:space="preserve"> 75%$).</w:t>
      </w:r>
      <w:r w:rsidRPr="00D43BAA">
        <w:rPr>
          <w:rtl/>
        </w:rPr>
        <w:t>مسئول آموزش الکترونیک گروه، اساتید مجریمرکز فناوری اطلاعات و آموزش الکترونیکی دانشگاهف</w:t>
      </w:r>
      <w:r w:rsidRPr="00D43BAA">
        <w:rPr>
          <w:rtl/>
          <w:lang w:bidi="fa-IR"/>
        </w:rPr>
        <w:t xml:space="preserve">۱: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>؛ ف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۴</w:t>
      </w:r>
      <w:r w:rsidRPr="00D43BAA">
        <w:rPr>
          <w:rtl/>
        </w:rPr>
        <w:t>افزایش انعطاف‌پذیری آموزشی و بهبود دسترسی دانشجویان به منابع.دسترسی به نرم‌افزارهای تولید محتوا، حمایت فنی مرکز</w:t>
      </w:r>
      <w:r w:rsidRPr="00D43BAA">
        <w:t xml:space="preserve"> IT.</w:t>
      </w:r>
      <w:r w:rsidRPr="00D43BAA">
        <w:rPr>
          <w:rtl/>
        </w:rPr>
        <w:t>مشکلات فنی سامانه یا عدم انطباق محتوای تولیدی با استانداردهای آموزش الکترونیکی</w:t>
      </w:r>
      <w:r w:rsidRPr="00D43BAA">
        <w:t>. (</w:t>
      </w:r>
      <w:r w:rsidRPr="00D43BAA">
        <w:rPr>
          <w:rtl/>
        </w:rPr>
        <w:t>اقدام کنترلی: بازبینی توسط کارشناسان مرکز</w:t>
      </w:r>
      <w:r w:rsidRPr="00D43BAA">
        <w:t xml:space="preserve"> IT </w:t>
      </w:r>
      <w:r w:rsidRPr="00D43BAA">
        <w:rPr>
          <w:rtl/>
        </w:rPr>
        <w:t>قبل از اجرا</w:t>
      </w:r>
      <w:r w:rsidRPr="00D43BAA">
        <w:t>)</w:t>
      </w:r>
    </w:p>
    <w:p w14:paraId="48BDC4D2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۳.۳: </w:t>
      </w:r>
      <w:r w:rsidRPr="00D43BAA">
        <w:rPr>
          <w:b/>
          <w:bCs/>
          <w:rtl/>
        </w:rPr>
        <w:t>برنامه عملیاتی توسعه تعاملات بین‌بخشی (محور ج)</w:t>
      </w:r>
    </w:p>
    <w:p w14:paraId="33347858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کنترلیتعامل با بازار کار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امضای حداقل دو تفاهم‌نامه همکاری استراتژیک.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 xml:space="preserve">تهیه بانک اطلاعاتی سازمان‌های هدف (بهزیستی، مراکز خصوصی بزرگ توانبخشی).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تدوین پیش‌نویس پروتکل‌های همکاری (کارآموزی، پژوهشی مشترک).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مذاکره و امضای نهایی تفاهم‌نامه‌ها.تعداد تفاهم‌نامه‌های فعال (هدف: 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مورد). تعداد پروژه‌های مشترک آغازشده (هدف: 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پروژه).رئیس گروه، مسئول ارتباط با صنعتمعاونت توسعه و مدیریت منابع، دفتر حقوقیف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>۲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>۴</w:t>
      </w:r>
      <w:r w:rsidRPr="00D43BAA">
        <w:rPr>
          <w:rtl/>
        </w:rPr>
        <w:t>تثبیت جایگاه گروه در اکوسیستم توانبخشی کشور و تضمین فرصت‌های کارآموزی/اشتغال.زمان تیم مذاکره، هزینه‌های سفر و ملاقات‌ها.طولانی شدن فرآیند مذاکرات حقوقی یا عدم تمایل سازمان‌ها به انعقاد تفاهم‌نامه جامع. (اقدام کنترلی: هدف‌گذاری بر سازمان‌هایی با سابقه تعامل مثبت قبلی)تعامل با بازار کار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برگزاری حداقل دو کارگاه آموزشی مشترک با صنعت.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 xml:space="preserve">شناسایی نیازهای آموزشی فوری سازمان‌های همکار.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طراحی محتوای کارگاه‌ها (مثلاً مدیریت ریسک در خدمات توانبخشی).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اجرای عملیاتی کارگاه‌ها.تعداد کارگاه‌های اجرا شده (هدف: 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کارگاه). تعداد شرکت‌کنندگان مرتبط از سازمان‌ها</w:t>
      </w:r>
      <w:r w:rsidRPr="00D43BAA">
        <w:t xml:space="preserve"> (</w:t>
      </w:r>
      <w:r w:rsidRPr="00D43BAA">
        <w:rPr>
          <w:rtl/>
        </w:rPr>
        <w:t>هدف</w:t>
      </w:r>
      <w:r w:rsidRPr="00D43BAA">
        <w:t>: $\</w:t>
      </w:r>
      <w:proofErr w:type="spellStart"/>
      <w:r w:rsidRPr="00D43BAA">
        <w:t>ge</w:t>
      </w:r>
      <w:proofErr w:type="spellEnd"/>
      <w:r w:rsidRPr="00D43BAA">
        <w:t xml:space="preserve"> 50$ </w:t>
      </w:r>
      <w:r w:rsidRPr="00D43BAA">
        <w:rPr>
          <w:rtl/>
        </w:rPr>
        <w:t>نفر در مجموع</w:t>
      </w:r>
      <w:r w:rsidRPr="00D43BAA">
        <w:t>).</w:t>
      </w:r>
      <w:r w:rsidRPr="00D43BAA">
        <w:rPr>
          <w:rtl/>
        </w:rPr>
        <w:t>مسئول آموزش‌های آزاد گروهاساتید مدعو، سازمان‌های همکارف</w:t>
      </w:r>
      <w:r w:rsidRPr="00D43BAA">
        <w:rPr>
          <w:rtl/>
          <w:lang w:bidi="fa-IR"/>
        </w:rPr>
        <w:t xml:space="preserve">۱: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>۲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>۴</w:t>
      </w:r>
      <w:r w:rsidRPr="00D43BAA">
        <w:rPr>
          <w:rtl/>
        </w:rPr>
        <w:t>افزایش اعتبار گروه در سطح تخصصی و تأمین بخشی از درآمدهای غیرشهریه‌ای.هزینه مدرس مدعو و تجهیزات برگزاری.عدم استقبال کافی از سوی کارمندان سازمان‌ها به دلیل مشغله کاری. (اقدام کنترلی: هماهنگی زمان‌بندی کارگاه‌ها با تقویم کاری سازمان‌های هدف)</w:t>
      </w:r>
    </w:p>
    <w:p w14:paraId="7EF98974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۳.۴: </w:t>
      </w:r>
      <w:r w:rsidRPr="00D43BAA">
        <w:rPr>
          <w:b/>
          <w:bCs/>
          <w:rtl/>
        </w:rPr>
        <w:t>برنامه عملیاتی افزایش جذب و مشارکت دانشجو (محور د)</w:t>
      </w:r>
    </w:p>
    <w:p w14:paraId="461B1DE7" w14:textId="77777777" w:rsidR="00D43BAA" w:rsidRPr="00D43BAA" w:rsidRDefault="00D43BAA" w:rsidP="00AD4EC1">
      <w:pPr>
        <w:bidi/>
      </w:pPr>
      <w:r w:rsidRPr="00D43BAA">
        <w:rPr>
          <w:rtl/>
        </w:rPr>
        <w:lastRenderedPageBreak/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کنترلیبهره‌وری و مشارکت دانشجو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افزایش نرخ قبولی نهایی دروس تخصصی به </w:t>
      </w:r>
      <w:r w:rsidRPr="00D43BAA">
        <w:rPr>
          <w:rtl/>
          <w:lang w:bidi="fa-IR"/>
        </w:rPr>
        <w:t xml:space="preserve">۹۰٪.۱. </w:t>
      </w:r>
      <w:r w:rsidRPr="00D43BAA">
        <w:rPr>
          <w:rtl/>
        </w:rPr>
        <w:t xml:space="preserve">شناسایی دروس با نرخ افت تحصیلی بالا در سال </w:t>
      </w:r>
      <w:r w:rsidRPr="00D43BAA">
        <w:rPr>
          <w:rtl/>
          <w:lang w:bidi="fa-IR"/>
        </w:rPr>
        <w:t xml:space="preserve">۱۴۰۴. ۲. </w:t>
      </w:r>
      <w:r w:rsidRPr="00D43BAA">
        <w:rPr>
          <w:rtl/>
        </w:rPr>
        <w:t xml:space="preserve">برگزاری جلسات رفع اشکال اجباری در این دروس.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به‌روزرسانی مواد آموزشی (جزوات، نمونه سؤالات) توسط اساتید.نرخ قبولی نهایی در دروس تخصصی (هدف: </w:t>
      </w:r>
      <w:r w:rsidRPr="00D43BAA">
        <w:rPr>
          <w:rtl/>
          <w:lang w:bidi="fa-IR"/>
        </w:rPr>
        <w:t xml:space="preserve">۹۰٪). </w:t>
      </w:r>
      <w:r w:rsidRPr="00D43BAA">
        <w:rPr>
          <w:rtl/>
        </w:rPr>
        <w:t xml:space="preserve">تعداد جلسات رفع اشکال برگزار شده (هدف: حداقل </w:t>
      </w:r>
      <w:r w:rsidRPr="00D43BAA">
        <w:rPr>
          <w:rtl/>
          <w:lang w:bidi="fa-IR"/>
        </w:rPr>
        <w:t>۱۵</w:t>
      </w:r>
      <w:r w:rsidRPr="00D43BAA">
        <w:rPr>
          <w:rtl/>
        </w:rPr>
        <w:t xml:space="preserve"> جلسه برای دروس پرچالش).دبیر آموزش گروه، اساتید دروسمعاونت دانشجویی (برای تسهیل دسترسی به کلاس‌های جبرانی)ف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۲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۴ (</w:t>
      </w:r>
      <w:r w:rsidRPr="00D43BAA">
        <w:rPr>
          <w:rtl/>
        </w:rPr>
        <w:t>در طول نیمسال‌ها)بهبود میانگین نمرات دانشجویان و کاهش تأخیر در فارغ‌التحصیلی.هزینه‌های برگزاری کلاس‌های اضافی (در صورت لزوم).عدم جدیت دانشجویان در حضور در جلسات جبرانی. (اقدام کنترلی: ارتباط نمره قبولی در این جلسات با نمره نهایی)بهره‌وری و مشارکت دانشجو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افزایش مشارکت دانشجویان در برنامه‌های علمی گروه به میزان </w:t>
      </w:r>
      <w:r w:rsidRPr="00D43BAA">
        <w:rPr>
          <w:rtl/>
          <w:lang w:bidi="fa-IR"/>
        </w:rPr>
        <w:t xml:space="preserve">۱۵٪.۱. </w:t>
      </w:r>
      <w:r w:rsidRPr="00D43BAA">
        <w:rPr>
          <w:rtl/>
        </w:rPr>
        <w:t xml:space="preserve">برگزاری حداقل </w:t>
      </w:r>
      <w:r w:rsidRPr="00D43BAA">
        <w:rPr>
          <w:rtl/>
          <w:lang w:bidi="fa-IR"/>
        </w:rPr>
        <w:t>۴</w:t>
      </w:r>
      <w:r w:rsidRPr="00D43BAA">
        <w:rPr>
          <w:rtl/>
        </w:rPr>
        <w:t xml:space="preserve"> سمینار تخصصی با حضور سخنرانان برجسته ملی.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تشکیل تیم‌های دانشجویی فعال برای حضور در مسابقات علمی ملی/بین‌المللی.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اطلاع‌رسانی فعال و جذاب از طریق کانال‌های مجازی گروه.تعداد شرکت‌کنندگان در سمینارها (هدف: افزایش </w:t>
      </w:r>
      <w:r w:rsidRPr="00D43BAA">
        <w:rPr>
          <w:rtl/>
          <w:lang w:bidi="fa-IR"/>
        </w:rPr>
        <w:t>۱۵٪</w:t>
      </w:r>
      <w:r w:rsidRPr="00D43BAA">
        <w:rPr>
          <w:rtl/>
        </w:rPr>
        <w:t xml:space="preserve"> نسبت به </w:t>
      </w:r>
      <w:r w:rsidRPr="00D43BAA">
        <w:rPr>
          <w:rtl/>
          <w:lang w:bidi="fa-IR"/>
        </w:rPr>
        <w:t xml:space="preserve">۱۴۰۴). </w:t>
      </w:r>
      <w:r w:rsidRPr="00D43BAA">
        <w:rPr>
          <w:rtl/>
        </w:rPr>
        <w:t xml:space="preserve">تعداد تیم‌های دانشجویی فعال (هدف: 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تیم).مسئول فوق برنامه گروه، نماینده دانشجویانحوزه دانشجویی، انجمن علمیف</w:t>
      </w:r>
      <w:r w:rsidRPr="00D43BAA">
        <w:rPr>
          <w:rtl/>
          <w:lang w:bidi="fa-IR"/>
        </w:rPr>
        <w:t xml:space="preserve">۱: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۴ (</w:t>
      </w:r>
      <w:r w:rsidRPr="00D43BAA">
        <w:rPr>
          <w:rtl/>
        </w:rPr>
        <w:t>برنامه‌ریزی مستمر)افزایش سطح تعامل دانشجویان با مباحث فراتر از سرفصل‌های درسی و تقویت هویت گروهی.هزینه‌های دعوت از سخنرانان، جوایز برای تیم‌های برتر.خستگی دانشجویان از برنامه‌های زیاد. (اقدام کنترلی: تنوع بخشیدن به فرمت برنامه‌ها و زمان‌بندی مناسب)</w:t>
      </w:r>
    </w:p>
    <w:p w14:paraId="1956FD03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۳.۵: </w:t>
      </w:r>
      <w:r w:rsidRPr="00D43BAA">
        <w:rPr>
          <w:b/>
          <w:bCs/>
          <w:rtl/>
        </w:rPr>
        <w:t>برنامه عملیاتی مستندسازی و بهبود فرآیندها (محور ه)</w:t>
      </w:r>
    </w:p>
    <w:p w14:paraId="39352A9E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کنترلیبهبود فرآیندها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مستندسازی و الکترونیکی کردن کامل فرآیند بررسی پروپوزال/پایان‌نامه.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>طراحی گردش کار</w:t>
      </w:r>
      <w:r w:rsidRPr="00D43BAA">
        <w:t xml:space="preserve"> (Workflow) </w:t>
      </w:r>
      <w:r w:rsidRPr="00D43BAA">
        <w:rPr>
          <w:rtl/>
        </w:rPr>
        <w:t xml:space="preserve">الکترونیکی فرآیندها.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پیاده‌سازی در سامانه موجود یا توسعه ماژول جدید.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آموزش کاربران (اساتید و دانشجویان).درصد فرآیندهای بررسی پروپوزال که الکترونیکی شده‌اند (هدف: </w:t>
      </w:r>
      <w:r w:rsidRPr="00D43BAA">
        <w:rPr>
          <w:rtl/>
          <w:lang w:bidi="fa-IR"/>
        </w:rPr>
        <w:t xml:space="preserve">۱۰۰٪). </w:t>
      </w:r>
      <w:r w:rsidRPr="00D43BAA">
        <w:rPr>
          <w:rtl/>
        </w:rPr>
        <w:t xml:space="preserve">میانگین زمان تأیید پروپوزال (هدف: کاهش </w:t>
      </w:r>
      <w:r w:rsidRPr="00D43BAA">
        <w:rPr>
          <w:rtl/>
          <w:lang w:bidi="fa-IR"/>
        </w:rPr>
        <w:t>۲۰٪).</w:t>
      </w:r>
      <w:r w:rsidRPr="00D43BAA">
        <w:rPr>
          <w:rtl/>
        </w:rPr>
        <w:t>مسئول فناوری اطلاعات گروه، دبیر تحصیلات تکمیلیمعاونت پژوهشی، واحد</w:t>
      </w:r>
      <w:r w:rsidRPr="00D43BAA">
        <w:t xml:space="preserve"> IT </w:t>
      </w:r>
      <w:r w:rsidRPr="00D43BAA">
        <w:rPr>
          <w:rtl/>
        </w:rPr>
        <w:t>مرکزیف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۳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۴</w:t>
      </w:r>
      <w:r w:rsidRPr="00D43BAA">
        <w:rPr>
          <w:rtl/>
        </w:rPr>
        <w:t>حذف کاغذبازی‌های غیرضروری و تسریع در مراحل تصویب پایان‌نامه‌ها.هزینه توسعه نرم‌افزاری یا خرید لایسنس، کارشناس آموزش.مشکلات یکپارچه‌سازی با سامانه‌های مرکزی دانشگاه. (اقدام کنترلی: برگزاری جلسات آزمایشی فشرده با پشتیبانی فنی مرکزی)بهبود فرآیندها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۲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استقرار سامانه مدیریت مستندات گروه.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 xml:space="preserve">شناسایی انواع اسناد حیاتی گروه (صورتجلسات، مصوبات، سرفصل‌ها).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>انتخاب و پیکربندی نرم‌افزار مدیریت اسناد</w:t>
      </w:r>
      <w:r w:rsidRPr="00D43BAA">
        <w:t xml:space="preserve"> (DMS). </w:t>
      </w:r>
      <w:r w:rsidRPr="00D43BAA">
        <w:rPr>
          <w:rtl/>
          <w:lang w:bidi="fa-IR"/>
        </w:rPr>
        <w:t>۳</w:t>
      </w:r>
      <w:r w:rsidRPr="00D43BAA">
        <w:t xml:space="preserve">. </w:t>
      </w:r>
      <w:r w:rsidRPr="00D43BAA">
        <w:rPr>
          <w:rtl/>
        </w:rPr>
        <w:t xml:space="preserve">انتقال و آرشیو اسناد قدیمی (از سال </w:t>
      </w:r>
      <w:r w:rsidRPr="00D43BAA">
        <w:rPr>
          <w:rtl/>
          <w:lang w:bidi="fa-IR"/>
        </w:rPr>
        <w:t>۱۴۰۲</w:t>
      </w:r>
      <w:r w:rsidRPr="00D43BAA">
        <w:rPr>
          <w:rtl/>
        </w:rPr>
        <w:t xml:space="preserve"> به بعد).درصد اسناد کلیدی که در</w:t>
      </w:r>
      <w:r w:rsidRPr="00D43BAA">
        <w:t xml:space="preserve"> DMS </w:t>
      </w:r>
      <w:r w:rsidRPr="00D43BAA">
        <w:rPr>
          <w:rtl/>
        </w:rPr>
        <w:t xml:space="preserve">ثبت شده‌اند (هدف: </w:t>
      </w:r>
      <w:r w:rsidRPr="00D43BAA">
        <w:rPr>
          <w:rtl/>
          <w:lang w:bidi="fa-IR"/>
        </w:rPr>
        <w:t xml:space="preserve">۹۵٪). </w:t>
      </w:r>
      <w:r w:rsidRPr="00D43BAA">
        <w:rPr>
          <w:rtl/>
        </w:rPr>
        <w:t xml:space="preserve">زمان جستجوی سند نمونه (هدف: کمتر از </w:t>
      </w:r>
      <w:r w:rsidRPr="00D43BAA">
        <w:rPr>
          <w:rtl/>
          <w:lang w:bidi="fa-IR"/>
        </w:rPr>
        <w:t>۳۰</w:t>
      </w:r>
      <w:r w:rsidRPr="00D43BAA">
        <w:rPr>
          <w:rtl/>
        </w:rPr>
        <w:t xml:space="preserve"> ثانیه).دبیر اجرایی گروهواحد بایگانی مرکزیف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۳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۴</w:t>
      </w:r>
      <w:r w:rsidRPr="00D43BAA">
        <w:rPr>
          <w:rtl/>
        </w:rPr>
        <w:t>دسترسی سریع و امن به تاریخچه تصمیمات و مستندات گروه.هزینه خرید یا اجاره نرم‌افزار</w:t>
      </w:r>
      <w:r w:rsidRPr="00D43BAA">
        <w:t xml:space="preserve"> DMS</w:t>
      </w:r>
      <w:r w:rsidRPr="00D43BAA">
        <w:rPr>
          <w:rtl/>
        </w:rPr>
        <w:t>، نیروی کمکی برای آرشیو.عدم همکاری اعضا در استفاده از سامانه جدید</w:t>
      </w:r>
      <w:r w:rsidRPr="00D43BAA">
        <w:t>. (</w:t>
      </w:r>
      <w:r w:rsidRPr="00D43BAA">
        <w:rPr>
          <w:rtl/>
        </w:rPr>
        <w:t>اقدام کنترلی: الزام قانونی/مقرراتی داخلی برای استفاده از</w:t>
      </w:r>
      <w:r w:rsidRPr="00D43BAA">
        <w:t xml:space="preserve"> DMS </w:t>
      </w:r>
      <w:r w:rsidRPr="00D43BAA">
        <w:rPr>
          <w:rtl/>
        </w:rPr>
        <w:t>در مکاتبات داخلی</w:t>
      </w:r>
      <w:r w:rsidRPr="00D43BAA">
        <w:t>)</w:t>
      </w:r>
    </w:p>
    <w:p w14:paraId="47B0B0A9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</w:rPr>
        <w:t xml:space="preserve">جدول </w:t>
      </w:r>
      <w:r w:rsidRPr="00D43BAA">
        <w:rPr>
          <w:b/>
          <w:bCs/>
          <w:rtl/>
          <w:lang w:bidi="fa-IR"/>
        </w:rPr>
        <w:t xml:space="preserve">۳.۶: </w:t>
      </w:r>
      <w:r w:rsidRPr="00D43BAA">
        <w:rPr>
          <w:b/>
          <w:bCs/>
          <w:rtl/>
        </w:rPr>
        <w:t>برنامه عملیاتی توسعه مقاطع و رشته‌ها (محور و)</w:t>
      </w:r>
    </w:p>
    <w:p w14:paraId="60762540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استراتژیکهدف عملیاتی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>فعالیت‌هاشاخص‌های عملکرد</w:t>
      </w:r>
      <w:r w:rsidRPr="00D43BAA">
        <w:t xml:space="preserve"> (KPI)</w:t>
      </w:r>
      <w:r w:rsidRPr="00D43BAA">
        <w:rPr>
          <w:rtl/>
        </w:rPr>
        <w:t>واحد/مسئول اجراهمکارانزمان‌بندی فصلیخروجی مورد انتظارمنابع مورد نیازریسک‌ها و اقدامات کنترلیتوسعه مقاطع</w:t>
      </w:r>
      <w:r w:rsidRPr="00D43BAA">
        <w:rPr>
          <w:b/>
          <w:bCs/>
          <w:rtl/>
        </w:rPr>
        <w:t>و.</w:t>
      </w:r>
      <w:r w:rsidRPr="00D43BAA">
        <w:rPr>
          <w:b/>
          <w:bCs/>
          <w:rtl/>
          <w:lang w:bidi="fa-IR"/>
        </w:rPr>
        <w:t>۱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تهیه گزارش امکان‌سنجی و پیش‌نویس ساختار پیشنهادی برای مقطع دکتری.</w:t>
      </w:r>
      <w:r w:rsidRPr="00D43BAA">
        <w:rPr>
          <w:rtl/>
          <w:lang w:bidi="fa-IR"/>
        </w:rPr>
        <w:t xml:space="preserve">۱. </w:t>
      </w:r>
      <w:r w:rsidRPr="00D43BAA">
        <w:rPr>
          <w:rtl/>
        </w:rPr>
        <w:t xml:space="preserve">بررسی رشته‌های مشابه در دانشگاه‌های رقیب و نیازسنجی بازار کلان کشور. </w:t>
      </w:r>
      <w:r w:rsidRPr="00D43BAA">
        <w:rPr>
          <w:rtl/>
          <w:lang w:bidi="fa-IR"/>
        </w:rPr>
        <w:t xml:space="preserve">۲. </w:t>
      </w:r>
      <w:r w:rsidRPr="00D43BAA">
        <w:rPr>
          <w:rtl/>
        </w:rPr>
        <w:t xml:space="preserve">تدوین ساختار اولیه پیشنهادی (تعداد واحدها، دروس اصلی و تخصصی). </w:t>
      </w:r>
      <w:r w:rsidRPr="00D43BAA">
        <w:rPr>
          <w:rtl/>
          <w:lang w:bidi="fa-IR"/>
        </w:rPr>
        <w:t xml:space="preserve">۳. </w:t>
      </w:r>
      <w:r w:rsidRPr="00D43BAA">
        <w:rPr>
          <w:rtl/>
        </w:rPr>
        <w:t xml:space="preserve">نگارش بخش اول گزارش امکان‌سنجی (بخش تحلیلی).تکمیل بخش تحلیل نیاز و ساختار اولیه (هدف: تکمیل </w:t>
      </w:r>
      <w:r w:rsidRPr="00D43BAA">
        <w:rPr>
          <w:rtl/>
          <w:lang w:bidi="fa-IR"/>
        </w:rPr>
        <w:t>۹۰٪</w:t>
      </w:r>
      <w:r w:rsidRPr="00D43BAA">
        <w:rPr>
          <w:rtl/>
        </w:rPr>
        <w:t xml:space="preserve"> گزارش). ارسال پیش‌نویس به کمیته‌های تخصصی (هدف: ارسال در ف</w:t>
      </w:r>
      <w:r w:rsidRPr="00D43BAA">
        <w:rPr>
          <w:rtl/>
          <w:lang w:bidi="fa-IR"/>
        </w:rPr>
        <w:t>۴).</w:t>
      </w:r>
      <w:r w:rsidRPr="00D43BAA">
        <w:rPr>
          <w:rtl/>
        </w:rPr>
        <w:t xml:space="preserve">رئیس گروه، اساتید منتخب (تعداد </w:t>
      </w:r>
      <w:r w:rsidRPr="00D43BAA">
        <w:rPr>
          <w:rtl/>
          <w:lang w:bidi="fa-IR"/>
        </w:rPr>
        <w:t>۳</w:t>
      </w:r>
      <w:r w:rsidRPr="00D43BAA">
        <w:rPr>
          <w:rtl/>
        </w:rPr>
        <w:t xml:space="preserve"> نفر)معاونت پژوهشی، دانشکده تحصیلات تکمیلیف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و ف</w:t>
      </w:r>
      <w:r w:rsidRPr="00D43BAA">
        <w:rPr>
          <w:rtl/>
          <w:lang w:bidi="fa-IR"/>
        </w:rPr>
        <w:t xml:space="preserve">۲: </w:t>
      </w:r>
      <w:r w:rsidRPr="00D43BAA">
        <w:rPr>
          <w:rtl/>
        </w:rPr>
        <w:lastRenderedPageBreak/>
        <w:t>ف</w:t>
      </w:r>
      <w:r w:rsidRPr="00D43BAA">
        <w:rPr>
          <w:rtl/>
          <w:lang w:bidi="fa-IR"/>
        </w:rPr>
        <w:t>۱</w:t>
      </w:r>
      <w:r w:rsidRPr="00D43BAA">
        <w:rPr>
          <w:rtl/>
        </w:rPr>
        <w:t xml:space="preserve"> تا ف</w:t>
      </w:r>
      <w:r w:rsidRPr="00D43BAA">
        <w:rPr>
          <w:rtl/>
          <w:lang w:bidi="fa-IR"/>
        </w:rPr>
        <w:t>۳</w:t>
      </w:r>
      <w:r w:rsidRPr="00D43BAA">
        <w:rPr>
          <w:rtl/>
        </w:rPr>
        <w:t>؛ ف</w:t>
      </w:r>
      <w:r w:rsidRPr="00D43BAA">
        <w:rPr>
          <w:rtl/>
          <w:lang w:bidi="fa-IR"/>
        </w:rPr>
        <w:t xml:space="preserve">۳: </w:t>
      </w:r>
      <w:r w:rsidRPr="00D43BAA">
        <w:rPr>
          <w:rtl/>
        </w:rPr>
        <w:t>ف</w:t>
      </w:r>
      <w:r w:rsidRPr="00D43BAA">
        <w:rPr>
          <w:rtl/>
          <w:lang w:bidi="fa-IR"/>
        </w:rPr>
        <w:t>۴</w:t>
      </w:r>
      <w:r w:rsidRPr="00D43BAA">
        <w:rPr>
          <w:rtl/>
        </w:rPr>
        <w:t xml:space="preserve">ارائه یک بسته کارشناسی‌شده و مستند برای طرح در شورای آموزشی دانشگاه در سال </w:t>
      </w:r>
      <w:r w:rsidRPr="00D43BAA">
        <w:rPr>
          <w:rtl/>
          <w:lang w:bidi="fa-IR"/>
        </w:rPr>
        <w:t>۱۴۰۶.</w:t>
      </w:r>
      <w:r w:rsidRPr="00D43BAA">
        <w:rPr>
          <w:rtl/>
        </w:rPr>
        <w:t>زمان اساتید منتخب (تخصیص بار علمی محدود).طولانی شدن فرآیند تحلیل و عدم جمع‌بندی در چارچوب زمانی. (اقدام کنترلی: تعیین ضرب‌الاجل‌های داخلی دقیق و تعریف خروجی‌های خرد فصلی)</w:t>
      </w:r>
    </w:p>
    <w:p w14:paraId="2F7FEAA2" w14:textId="77777777" w:rsidR="00D43BAA" w:rsidRPr="00D43BAA" w:rsidRDefault="00000000" w:rsidP="00AD4EC1">
      <w:pPr>
        <w:bidi/>
      </w:pPr>
      <w:r>
        <w:pict w14:anchorId="065DA74F">
          <v:rect id="_x0000_i1027" style="width:0;height:1.5pt" o:hralign="right" o:hrstd="t" o:hr="t" fillcolor="#a0a0a0" stroked="f"/>
        </w:pict>
      </w:r>
    </w:p>
    <w:p w14:paraId="59590F48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</w:t>
      </w:r>
      <w:r w:rsidRPr="00D43BAA">
        <w:rPr>
          <w:b/>
          <w:bCs/>
        </w:rPr>
        <w:t xml:space="preserve">) </w:t>
      </w:r>
      <w:r w:rsidRPr="00D43BAA">
        <w:rPr>
          <w:b/>
          <w:bCs/>
          <w:rtl/>
        </w:rPr>
        <w:t>بخش‌های محتوایی اصلی (تشریح اقدامات کلیدی</w:t>
      </w:r>
      <w:r w:rsidRPr="00D43BAA">
        <w:rPr>
          <w:b/>
          <w:bCs/>
        </w:rPr>
        <w:t>)</w:t>
      </w:r>
    </w:p>
    <w:p w14:paraId="48AC3378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۴.۱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جذب و توانمندسازی هیئت علمی</w:t>
      </w:r>
    </w:p>
    <w:p w14:paraId="113F552B" w14:textId="77777777" w:rsidR="00D43BAA" w:rsidRPr="00D43BAA" w:rsidRDefault="00D43BAA" w:rsidP="00AD4EC1">
      <w:pPr>
        <w:bidi/>
      </w:pPr>
      <w:r w:rsidRPr="00D43BAA">
        <w:rPr>
          <w:rtl/>
        </w:rPr>
        <w:t>تمرکز بر جذب تخصص‌های مکمل برای پوشش کامل زنجیره مدیریت توانبخشی (به‌ویژه در حوزه کمی‌سازی و اقتصاد)</w:t>
      </w:r>
      <w:r w:rsidRPr="00D43BAA">
        <w:t>.</w:t>
      </w:r>
    </w:p>
    <w:p w14:paraId="45B30C8A" w14:textId="77777777" w:rsidR="00D43BAA" w:rsidRPr="00D43BAA" w:rsidRDefault="00D43BAA" w:rsidP="00AD4EC1">
      <w:pPr>
        <w:numPr>
          <w:ilvl w:val="0"/>
          <w:numId w:val="1"/>
        </w:numPr>
        <w:bidi/>
      </w:pPr>
      <w:r w:rsidRPr="00D43BAA">
        <w:rPr>
          <w:b/>
          <w:bCs/>
          <w:rtl/>
        </w:rPr>
        <w:t>اقدام کلیدی جذب (الف.</w:t>
      </w:r>
      <w:r w:rsidRPr="00D43BAA">
        <w:rPr>
          <w:b/>
          <w:bCs/>
          <w:rtl/>
          <w:lang w:bidi="fa-IR"/>
        </w:rPr>
        <w:t>۱)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اولویت با تخصص‌هایی است که شکاف فعلی آموزشی را پر کنند، نظیر مدیریت کیفیت در خدمات توانبخشی مبتنی بر داده</w:t>
      </w:r>
      <w:r w:rsidRPr="00D43BAA">
        <w:t xml:space="preserve"> (Data-Driven Quality Management). </w:t>
      </w:r>
      <w:r w:rsidRPr="00D43BAA">
        <w:rPr>
          <w:rtl/>
        </w:rPr>
        <w:t>شرح شغل باید به‌طور مشخص، انتظار حداقل میزان تدریس در مقطع کارشناسی ارشد و هدایت پایان‌نامه‌ها را لحاظ کند</w:t>
      </w:r>
      <w:r w:rsidRPr="00D43BAA">
        <w:t>.</w:t>
      </w:r>
    </w:p>
    <w:p w14:paraId="00F4F3A3" w14:textId="77777777" w:rsidR="00D43BAA" w:rsidRPr="00D43BAA" w:rsidRDefault="00D43BAA" w:rsidP="00AD4EC1">
      <w:pPr>
        <w:numPr>
          <w:ilvl w:val="0"/>
          <w:numId w:val="1"/>
        </w:numPr>
        <w:bidi/>
      </w:pPr>
      <w:r w:rsidRPr="00D43BAA">
        <w:rPr>
          <w:b/>
          <w:bCs/>
          <w:rtl/>
        </w:rPr>
        <w:t>توسعه مهارت‌ها (الف.</w:t>
      </w:r>
      <w:r w:rsidRPr="00D43BAA">
        <w:rPr>
          <w:b/>
          <w:bCs/>
          <w:rtl/>
          <w:lang w:bidi="fa-IR"/>
        </w:rPr>
        <w:t>۲)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راه‌اندازی «کمیته راهبری توسعه فردی هیئت علمی» که مسئول تدوین نقشه توسعه فردی</w:t>
      </w:r>
      <w:r w:rsidRPr="00D43BAA">
        <w:t xml:space="preserve"> (IDP) </w:t>
      </w:r>
      <w:r w:rsidRPr="00D43BAA">
        <w:rPr>
          <w:rtl/>
        </w:rPr>
        <w:t>برای هر عضو و نظارت بر اجرای آن خواهد بود. این نقشه شامل اهداف پژوهشی، آموزشی و اجرایی است</w:t>
      </w:r>
      <w:r w:rsidRPr="00D43BAA">
        <w:t>.</w:t>
      </w:r>
    </w:p>
    <w:p w14:paraId="50335E19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۴.۲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ارتقای کیفیت آموزش و برنامه درسی</w:t>
      </w:r>
    </w:p>
    <w:p w14:paraId="5DADD387" w14:textId="77777777" w:rsidR="00D43BAA" w:rsidRPr="00D43BAA" w:rsidRDefault="00D43BAA" w:rsidP="00AD4EC1">
      <w:pPr>
        <w:bidi/>
      </w:pPr>
      <w:r w:rsidRPr="00D43BAA">
        <w:rPr>
          <w:rtl/>
        </w:rPr>
        <w:t>برنامه درسی باید قابلیت پاسخگویی به تغییرات سریع فناوری و روش‌های نوین توانبخشی را داشته باشد</w:t>
      </w:r>
      <w:r w:rsidRPr="00D43BAA">
        <w:t>.</w:t>
      </w:r>
    </w:p>
    <w:p w14:paraId="7098BD4E" w14:textId="77777777" w:rsidR="00D43BAA" w:rsidRPr="00D43BAA" w:rsidRDefault="00D43BAA" w:rsidP="00AD4EC1">
      <w:pPr>
        <w:numPr>
          <w:ilvl w:val="0"/>
          <w:numId w:val="2"/>
        </w:numPr>
        <w:bidi/>
      </w:pPr>
      <w:r w:rsidRPr="00D43BAA">
        <w:rPr>
          <w:b/>
          <w:bCs/>
          <w:rtl/>
        </w:rPr>
        <w:t>بازنگری دروس (ب.</w:t>
      </w:r>
      <w:r w:rsidRPr="00D43BAA">
        <w:rPr>
          <w:b/>
          <w:bCs/>
          <w:rtl/>
          <w:lang w:bidi="fa-IR"/>
        </w:rPr>
        <w:t>۱)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در فرآیند بازنگری، باید تأکید ویژه‌ای بر ادغام ابزارهای فناوری اطلاعات (مانند استفاده از هوش مصنوعی در تشخیص و مدیریت منابع) در سرفصل‌ها صورت گیرد. همچنین، وزن دروس مهارتی</w:t>
      </w:r>
      <w:r w:rsidRPr="00D43BAA">
        <w:t xml:space="preserve"> (Project-Based Learning) </w:t>
      </w:r>
      <w:r w:rsidRPr="00D43BAA">
        <w:rPr>
          <w:rtl/>
        </w:rPr>
        <w:t>افزایش یابد</w:t>
      </w:r>
      <w:r w:rsidRPr="00D43BAA">
        <w:t>.</w:t>
      </w:r>
    </w:p>
    <w:p w14:paraId="2EA33C51" w14:textId="77777777" w:rsidR="00D43BAA" w:rsidRPr="00D43BAA" w:rsidRDefault="00D43BAA" w:rsidP="00AD4EC1">
      <w:pPr>
        <w:numPr>
          <w:ilvl w:val="0"/>
          <w:numId w:val="2"/>
        </w:numPr>
        <w:bidi/>
      </w:pPr>
      <w:r w:rsidRPr="00D43BAA">
        <w:rPr>
          <w:b/>
          <w:bCs/>
          <w:rtl/>
        </w:rPr>
        <w:t>تولید محتوای الکترونیکی (ب.</w:t>
      </w:r>
      <w:r w:rsidRPr="00D43BAA">
        <w:rPr>
          <w:b/>
          <w:bCs/>
          <w:rtl/>
          <w:lang w:bidi="fa-IR"/>
        </w:rPr>
        <w:t>۲)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سه درس انتخاب شده (پیشنهاد: آمار پیشرفته، مبانی اقتصاد توانبخشی، مدیریت اطلاعات سلامت) باید شامل حداقل </w:t>
      </w:r>
      <w:r w:rsidRPr="00D43BAA">
        <w:rPr>
          <w:rtl/>
          <w:lang w:bidi="fa-IR"/>
        </w:rPr>
        <w:t>۶۰٪</w:t>
      </w:r>
      <w:r w:rsidRPr="00D43BAA">
        <w:rPr>
          <w:rtl/>
        </w:rPr>
        <w:t xml:space="preserve"> محتوای غیرمتنی (فیلم آموزشی، شبیه‌سازی، آزمون‌های تعاملی) باشند</w:t>
      </w:r>
      <w:r w:rsidRPr="00D43BAA">
        <w:t>.</w:t>
      </w:r>
    </w:p>
    <w:p w14:paraId="474DC751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۴.۳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توسعه تعاملات بین‌بخشی و بازار کار دانش‌آموختگان</w:t>
      </w:r>
    </w:p>
    <w:p w14:paraId="0DE44ABE" w14:textId="77777777" w:rsidR="00D43BAA" w:rsidRPr="00D43BAA" w:rsidRDefault="00D43BAA" w:rsidP="00AD4EC1">
      <w:pPr>
        <w:bidi/>
      </w:pPr>
      <w:r w:rsidRPr="00D43BAA">
        <w:rPr>
          <w:rtl/>
        </w:rPr>
        <w:t>تعامل با بازار کار باید از مرحله آگاهی‌بخشی فراتر رفته و به مرحله مشارکت مستقیم در طراحی محتوا و آموزش عملی برسد</w:t>
      </w:r>
      <w:r w:rsidRPr="00D43BAA">
        <w:t>.</w:t>
      </w:r>
    </w:p>
    <w:p w14:paraId="0A14061C" w14:textId="77777777" w:rsidR="00D43BAA" w:rsidRPr="00D43BAA" w:rsidRDefault="00D43BAA" w:rsidP="00AD4EC1">
      <w:pPr>
        <w:numPr>
          <w:ilvl w:val="0"/>
          <w:numId w:val="3"/>
        </w:numPr>
        <w:bidi/>
      </w:pPr>
      <w:r w:rsidRPr="00D43BAA">
        <w:rPr>
          <w:b/>
          <w:bCs/>
          <w:rtl/>
        </w:rPr>
        <w:t>پروتکل‌های همکاری (ج.</w:t>
      </w:r>
      <w:r w:rsidRPr="00D43BAA">
        <w:rPr>
          <w:b/>
          <w:bCs/>
          <w:rtl/>
          <w:lang w:bidi="fa-IR"/>
        </w:rPr>
        <w:t>۱)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تفاهم‌نامه‌ها باید شامل بندهای مشخصی در خصوص تعریف پروژه‌های مشترک صنعتی، فرصت‌های کارآموزی دانشجویان تحصیلات تکمیلی در سازمان‌های همکار و تبادل اطلاعات به‌روز بازار کار باشند</w:t>
      </w:r>
      <w:r w:rsidRPr="00D43BAA">
        <w:t>.</w:t>
      </w:r>
    </w:p>
    <w:p w14:paraId="3D3B24A8" w14:textId="77777777" w:rsidR="00D43BAA" w:rsidRPr="00D43BAA" w:rsidRDefault="00D43BAA" w:rsidP="00AD4EC1">
      <w:pPr>
        <w:numPr>
          <w:ilvl w:val="0"/>
          <w:numId w:val="3"/>
        </w:numPr>
        <w:bidi/>
      </w:pPr>
      <w:r w:rsidRPr="00D43BAA">
        <w:rPr>
          <w:b/>
          <w:bCs/>
          <w:rtl/>
        </w:rPr>
        <w:t>آموزش‌های کوتاه مدت (ج.</w:t>
      </w:r>
      <w:r w:rsidRPr="00D43BAA">
        <w:rPr>
          <w:b/>
          <w:bCs/>
          <w:rtl/>
          <w:lang w:bidi="fa-IR"/>
        </w:rPr>
        <w:t>۲)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کارگاه‌ها باید با تمرکز بر نیازهای اثبات شده کارکنان سازمان‌ها طراحی شوند (مثلاً: "مدیریت مالی مراکز توانبخشی خصوصی" یا "استانداردهای اعتباربخشی کلینیک‌ها")</w:t>
      </w:r>
      <w:r w:rsidRPr="00D43BAA">
        <w:t>.</w:t>
      </w:r>
    </w:p>
    <w:p w14:paraId="20FA1B9F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۴.۴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افزایش جذب و مشارکت دانشجو</w:t>
      </w:r>
    </w:p>
    <w:p w14:paraId="36026D64" w14:textId="77777777" w:rsidR="00D43BAA" w:rsidRPr="00D43BAA" w:rsidRDefault="00D43BAA" w:rsidP="00AD4EC1">
      <w:pPr>
        <w:bidi/>
      </w:pPr>
      <w:r w:rsidRPr="00D43BAA">
        <w:rPr>
          <w:rtl/>
        </w:rPr>
        <w:t>ایجاد محیطی حمایتی و فعال برای دانشجویان به منظور کاهش ریزش تحصیلی و افزایش انگیزه</w:t>
      </w:r>
      <w:r w:rsidRPr="00D43BAA">
        <w:t>.</w:t>
      </w:r>
    </w:p>
    <w:p w14:paraId="162B6BE0" w14:textId="77777777" w:rsidR="00D43BAA" w:rsidRPr="00D43BAA" w:rsidRDefault="00D43BAA" w:rsidP="00AD4EC1">
      <w:pPr>
        <w:numPr>
          <w:ilvl w:val="0"/>
          <w:numId w:val="4"/>
        </w:numPr>
        <w:bidi/>
      </w:pPr>
      <w:r w:rsidRPr="00D43BAA">
        <w:rPr>
          <w:b/>
          <w:bCs/>
          <w:rtl/>
        </w:rPr>
        <w:lastRenderedPageBreak/>
        <w:t>حمایت آموزشی (د.</w:t>
      </w:r>
      <w:r w:rsidRPr="00D43BAA">
        <w:rPr>
          <w:b/>
          <w:bCs/>
          <w:rtl/>
          <w:lang w:bidi="fa-IR"/>
        </w:rPr>
        <w:t>۱)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ایجاد یک سامانه اعلام وضعیت دانشجویان در معرض خطر افت تحصیلی در پایان نیمسال اول و ارائه مشاوره‌های تخصصی فوری قبل از شروع نیمسال دوم</w:t>
      </w:r>
      <w:r w:rsidRPr="00D43BAA">
        <w:t>.</w:t>
      </w:r>
    </w:p>
    <w:p w14:paraId="1AD61BFC" w14:textId="77777777" w:rsidR="00D43BAA" w:rsidRPr="00D43BAA" w:rsidRDefault="00D43BAA" w:rsidP="00AD4EC1">
      <w:pPr>
        <w:numPr>
          <w:ilvl w:val="0"/>
          <w:numId w:val="4"/>
        </w:numPr>
        <w:bidi/>
      </w:pPr>
      <w:r w:rsidRPr="00D43BAA">
        <w:rPr>
          <w:b/>
          <w:bCs/>
          <w:rtl/>
        </w:rPr>
        <w:t>فعالیت‌های فوق برنامه (د.</w:t>
      </w:r>
      <w:r w:rsidRPr="00D43BAA">
        <w:rPr>
          <w:b/>
          <w:bCs/>
          <w:rtl/>
          <w:lang w:bidi="fa-IR"/>
        </w:rPr>
        <w:t>۲)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راه‌اندازی «کلینیک مشاوره مدیریت توانبخشی دانشجو محور» که در آن دانشجویان ارشد به گروه‌های کوچک مراجعه کرده و تحت نظارت اساتید به ارائه مشاوره‌های خرد به سازمان‌های کوچک بپردازند (به جای کارآموزی صرف)</w:t>
      </w:r>
      <w:r w:rsidRPr="00D43BAA">
        <w:t>.</w:t>
      </w:r>
    </w:p>
    <w:p w14:paraId="22FC6173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۴.۵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مستندسازی و بهبود فرآیندها</w:t>
      </w:r>
    </w:p>
    <w:p w14:paraId="47333685" w14:textId="77777777" w:rsidR="00D43BAA" w:rsidRPr="00D43BAA" w:rsidRDefault="00D43BAA" w:rsidP="00AD4EC1">
      <w:pPr>
        <w:bidi/>
      </w:pPr>
      <w:r w:rsidRPr="00D43BAA">
        <w:rPr>
          <w:rtl/>
        </w:rPr>
        <w:t>کاهش زمان گردش اداری برای تمرکز اساتید بر وظایف اصلی آموزشی و پژوهشی</w:t>
      </w:r>
      <w:r w:rsidRPr="00D43BAA">
        <w:t>.</w:t>
      </w:r>
    </w:p>
    <w:p w14:paraId="12BF5992" w14:textId="77777777" w:rsidR="00D43BAA" w:rsidRPr="00D43BAA" w:rsidRDefault="00D43BAA" w:rsidP="00AD4EC1">
      <w:pPr>
        <w:numPr>
          <w:ilvl w:val="0"/>
          <w:numId w:val="5"/>
        </w:numPr>
        <w:bidi/>
      </w:pPr>
      <w:r w:rsidRPr="00D43BAA">
        <w:rPr>
          <w:b/>
          <w:bCs/>
          <w:rtl/>
        </w:rPr>
        <w:t>سیستم مدیریت مستندات (ه.</w:t>
      </w:r>
      <w:r w:rsidRPr="00D43BAA">
        <w:rPr>
          <w:b/>
          <w:bCs/>
          <w:rtl/>
          <w:lang w:bidi="fa-IR"/>
        </w:rPr>
        <w:t>۲)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تمامی صورتجلسات شورای گروه، کمیته‌های تخصصی و مصوبات از تاریخ </w:t>
      </w:r>
      <w:r w:rsidRPr="00D43BAA">
        <w:rPr>
          <w:rtl/>
          <w:lang w:bidi="fa-IR"/>
        </w:rPr>
        <w:t>۱/۱/۱۴۰۵</w:t>
      </w:r>
      <w:r w:rsidRPr="00D43BAA">
        <w:rPr>
          <w:rtl/>
        </w:rPr>
        <w:t xml:space="preserve"> باید با برچسب‌های استاندارد (تاریخ، موضوع، امضا کننده) در</w:t>
      </w:r>
      <w:r w:rsidRPr="00D43BAA">
        <w:t xml:space="preserve"> DMS </w:t>
      </w:r>
      <w:r w:rsidRPr="00D43BAA">
        <w:rPr>
          <w:rtl/>
        </w:rPr>
        <w:t>بارگذاری شوند تا قابلیت بازیابی سریع با استفاده از جستجوی پیشرفته فراهم شود</w:t>
      </w:r>
      <w:r w:rsidRPr="00D43BAA">
        <w:t>.</w:t>
      </w:r>
    </w:p>
    <w:p w14:paraId="51DBF3EE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۴.۶</w:t>
      </w:r>
      <w:r w:rsidRPr="00D43BAA">
        <w:rPr>
          <w:b/>
          <w:bCs/>
        </w:rPr>
        <w:t xml:space="preserve">. </w:t>
      </w:r>
      <w:r w:rsidRPr="00D43BAA">
        <w:rPr>
          <w:b/>
          <w:bCs/>
          <w:rtl/>
        </w:rPr>
        <w:t>توسعه مقاطع و رشته‌ها (اقدامات مقدماتی)</w:t>
      </w:r>
    </w:p>
    <w:p w14:paraId="7E29CCA5" w14:textId="77777777" w:rsidR="00D43BAA" w:rsidRPr="00D43BAA" w:rsidRDefault="00D43BAA" w:rsidP="00AD4EC1">
      <w:pPr>
        <w:bidi/>
      </w:pPr>
      <w:r w:rsidRPr="00D43BAA">
        <w:rPr>
          <w:rtl/>
        </w:rPr>
        <w:t>آمادگی ساختاری برای دوره دکتری</w:t>
      </w:r>
      <w:r w:rsidRPr="00D43BAA">
        <w:t>.</w:t>
      </w:r>
    </w:p>
    <w:p w14:paraId="249CD852" w14:textId="77777777" w:rsidR="00D43BAA" w:rsidRPr="00D43BAA" w:rsidRDefault="00D43BAA" w:rsidP="00AD4EC1">
      <w:pPr>
        <w:numPr>
          <w:ilvl w:val="0"/>
          <w:numId w:val="6"/>
        </w:numPr>
        <w:bidi/>
      </w:pPr>
      <w:r w:rsidRPr="00D43BAA">
        <w:rPr>
          <w:b/>
          <w:bCs/>
          <w:rtl/>
        </w:rPr>
        <w:t>گزارش امکان‌سنجی (و.</w:t>
      </w:r>
      <w:r w:rsidRPr="00D43BAA">
        <w:rPr>
          <w:b/>
          <w:bCs/>
          <w:rtl/>
          <w:lang w:bidi="fa-IR"/>
        </w:rPr>
        <w:t>۱)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این گزارش باید شامل تحلیل</w:t>
      </w:r>
      <w:r w:rsidRPr="00D43BAA">
        <w:t xml:space="preserve"> SWOT </w:t>
      </w:r>
      <w:r w:rsidRPr="00D43BAA">
        <w:rPr>
          <w:rtl/>
        </w:rPr>
        <w:t>دقیق گروه در زمینه ظرفیت‌های موجود (اعضای هیئت علمی، تجهیزات آزمایشگاهی مرتبط، فضای آموزشی) و ارائه مدل پیشنهادی دروس</w:t>
      </w:r>
      <w:r w:rsidRPr="00D43BAA">
        <w:t xml:space="preserve"> (Core Competencies) </w:t>
      </w:r>
      <w:r w:rsidRPr="00D43BAA">
        <w:rPr>
          <w:rtl/>
        </w:rPr>
        <w:t>برای دوره دکتری باشد</w:t>
      </w:r>
      <w:r w:rsidRPr="00D43BAA">
        <w:t>.</w:t>
      </w:r>
    </w:p>
    <w:p w14:paraId="3023775D" w14:textId="77777777" w:rsidR="00D43BAA" w:rsidRPr="00D43BAA" w:rsidRDefault="00000000" w:rsidP="00AD4EC1">
      <w:pPr>
        <w:bidi/>
      </w:pPr>
      <w:r>
        <w:pict w14:anchorId="51E82A9C">
          <v:rect id="_x0000_i1028" style="width:0;height:1.5pt" o:hralign="right" o:hrstd="t" o:hr="t" fillcolor="#a0a0a0" stroked="f"/>
        </w:pict>
      </w:r>
    </w:p>
    <w:p w14:paraId="5BA6FFC1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۵</w:t>
      </w:r>
      <w:r w:rsidRPr="00D43BAA">
        <w:rPr>
          <w:b/>
          <w:bCs/>
        </w:rPr>
        <w:t xml:space="preserve">) </w:t>
      </w:r>
      <w:r w:rsidRPr="00D43BAA">
        <w:rPr>
          <w:b/>
          <w:bCs/>
          <w:rtl/>
        </w:rPr>
        <w:t xml:space="preserve">برنامه پایش و گزارش‌دهی سال </w:t>
      </w:r>
      <w:r w:rsidRPr="00D43BAA">
        <w:rPr>
          <w:b/>
          <w:bCs/>
          <w:rtl/>
          <w:lang w:bidi="fa-IR"/>
        </w:rPr>
        <w:t>۱۴۰۵</w:t>
      </w:r>
    </w:p>
    <w:p w14:paraId="30AE6834" w14:textId="77777777" w:rsidR="00D43BAA" w:rsidRPr="00D43BAA" w:rsidRDefault="00D43BAA" w:rsidP="00AD4EC1">
      <w:pPr>
        <w:bidi/>
      </w:pPr>
      <w:r w:rsidRPr="00D43BAA">
        <w:rPr>
          <w:rtl/>
        </w:rPr>
        <w:t>پایش برنامه عملیاتی سالانه در گروه مدیریت توانبخشی بر اساس یک چرخه فصلی</w:t>
      </w:r>
      <w:r w:rsidRPr="00D43BAA">
        <w:t xml:space="preserve"> (Quarterly Review Cycle) </w:t>
      </w:r>
      <w:r w:rsidRPr="00D43BAA">
        <w:rPr>
          <w:rtl/>
        </w:rPr>
        <w:t>اجرا خواهد شد</w:t>
      </w:r>
      <w:r w:rsidRPr="00D43BAA">
        <w:t>.</w:t>
      </w:r>
    </w:p>
    <w:p w14:paraId="2DE06B9B" w14:textId="77777777" w:rsidR="00D43BAA" w:rsidRPr="00D43BAA" w:rsidRDefault="00D43BAA" w:rsidP="00AD4EC1">
      <w:pPr>
        <w:bidi/>
      </w:pPr>
      <w:r w:rsidRPr="00D43BAA">
        <w:rPr>
          <w:b/>
          <w:bCs/>
          <w:rtl/>
        </w:rPr>
        <w:t>ساختار پایش</w:t>
      </w:r>
      <w:r w:rsidRPr="00D43BAA">
        <w:rPr>
          <w:b/>
          <w:bCs/>
        </w:rPr>
        <w:t>:</w:t>
      </w:r>
    </w:p>
    <w:p w14:paraId="158CF58C" w14:textId="77777777" w:rsidR="00D43BAA" w:rsidRPr="00D43BAA" w:rsidRDefault="00D43BAA" w:rsidP="00AD4EC1">
      <w:pPr>
        <w:numPr>
          <w:ilvl w:val="0"/>
          <w:numId w:val="7"/>
        </w:numPr>
        <w:bidi/>
      </w:pPr>
      <w:r w:rsidRPr="00D43BAA">
        <w:rPr>
          <w:b/>
          <w:bCs/>
          <w:rtl/>
        </w:rPr>
        <w:t>جمع‌آوری داده (هفته دوم هر فصل)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مسئولین اجرایی هر هدف موظفند گزارش پیشرفت</w:t>
      </w:r>
      <w:r w:rsidRPr="00D43BAA">
        <w:t xml:space="preserve"> (</w:t>
      </w:r>
      <w:r w:rsidRPr="00D43BAA">
        <w:rPr>
          <w:rtl/>
        </w:rPr>
        <w:t>شامل داده‌های کمی</w:t>
      </w:r>
      <w:r w:rsidRPr="00D43BAA">
        <w:t xml:space="preserve"> KPI</w:t>
      </w:r>
      <w:r w:rsidRPr="00D43BAA">
        <w:rPr>
          <w:rtl/>
        </w:rPr>
        <w:t>ها، چالش‌ها و اقدامات اصلاحی انجام‌شده</w:t>
      </w:r>
      <w:r w:rsidRPr="00D43BAA">
        <w:t xml:space="preserve">) </w:t>
      </w:r>
      <w:r w:rsidRPr="00D43BAA">
        <w:rPr>
          <w:rtl/>
        </w:rPr>
        <w:t>را تهیه کنند</w:t>
      </w:r>
      <w:r w:rsidRPr="00D43BAA">
        <w:t>.</w:t>
      </w:r>
    </w:p>
    <w:p w14:paraId="5BB4C656" w14:textId="77777777" w:rsidR="00D43BAA" w:rsidRPr="00D43BAA" w:rsidRDefault="00D43BAA" w:rsidP="00AD4EC1">
      <w:pPr>
        <w:numPr>
          <w:ilvl w:val="0"/>
          <w:numId w:val="7"/>
        </w:numPr>
        <w:bidi/>
      </w:pPr>
      <w:r w:rsidRPr="00D43BAA">
        <w:rPr>
          <w:b/>
          <w:bCs/>
          <w:rtl/>
        </w:rPr>
        <w:t>جلسه پایش فصلی (هفته سوم هر فصل)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 xml:space="preserve">شورای گروه جلسه‌ای اختصاصی برای بررسی پیشرفت عملکرد در برابر اهداف تعریف‌شده (جداول </w:t>
      </w:r>
      <w:r w:rsidRPr="00D43BAA">
        <w:rPr>
          <w:rtl/>
          <w:lang w:bidi="fa-IR"/>
        </w:rPr>
        <w:t>۳.۱</w:t>
      </w:r>
      <w:r w:rsidRPr="00D43BAA">
        <w:rPr>
          <w:rtl/>
        </w:rPr>
        <w:t xml:space="preserve"> تا </w:t>
      </w:r>
      <w:r w:rsidRPr="00D43BAA">
        <w:rPr>
          <w:rtl/>
          <w:lang w:bidi="fa-IR"/>
        </w:rPr>
        <w:t xml:space="preserve">۳.۶) </w:t>
      </w:r>
      <w:r w:rsidRPr="00D43BAA">
        <w:rPr>
          <w:rtl/>
        </w:rPr>
        <w:t>برگزار خواهد کرد</w:t>
      </w:r>
      <w:r w:rsidRPr="00D43BAA">
        <w:t>.</w:t>
      </w:r>
    </w:p>
    <w:p w14:paraId="4129C036" w14:textId="77777777" w:rsidR="00D43BAA" w:rsidRPr="00D43BAA" w:rsidRDefault="00D43BAA" w:rsidP="00AD4EC1">
      <w:pPr>
        <w:numPr>
          <w:ilvl w:val="0"/>
          <w:numId w:val="7"/>
        </w:numPr>
        <w:bidi/>
      </w:pPr>
      <w:r w:rsidRPr="00D43BAA">
        <w:rPr>
          <w:b/>
          <w:bCs/>
          <w:rtl/>
        </w:rPr>
        <w:t>تنظیم گزارش رسمی (هفته چهارم هر فصل)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تهیه "گزارش عملکرد فصلی گروه مدیریت توانبخشی" که شامل وضعیت کلی اهداف (سبز، زرد، قرمز) و توصیه‌های اصلاحی است</w:t>
      </w:r>
      <w:r w:rsidRPr="00D43BAA">
        <w:t>.</w:t>
      </w:r>
    </w:p>
    <w:p w14:paraId="79BFB1D4" w14:textId="77777777" w:rsidR="00D43BAA" w:rsidRPr="00D43BAA" w:rsidRDefault="00D43BAA" w:rsidP="00AD4EC1">
      <w:pPr>
        <w:numPr>
          <w:ilvl w:val="0"/>
          <w:numId w:val="7"/>
        </w:numPr>
        <w:bidi/>
      </w:pPr>
      <w:r w:rsidRPr="00D43BAA">
        <w:rPr>
          <w:b/>
          <w:bCs/>
          <w:rtl/>
        </w:rPr>
        <w:t>گزارش‌دهی به مافوق (ابتدای فصل بعد)</w:t>
      </w:r>
      <w:r w:rsidRPr="00D43BAA">
        <w:rPr>
          <w:b/>
          <w:bCs/>
        </w:rPr>
        <w:t>:</w:t>
      </w:r>
      <w:r w:rsidRPr="00D43BAA">
        <w:t xml:space="preserve"> </w:t>
      </w:r>
      <w:r w:rsidRPr="00D43BAA">
        <w:rPr>
          <w:rtl/>
        </w:rPr>
        <w:t>ارسال گزارش رسمی فصلی به ریاست دانشکده/معاونت آموزشی</w:t>
      </w:r>
      <w:r w:rsidRPr="00D43BAA">
        <w:t>.</w:t>
      </w:r>
    </w:p>
    <w:p w14:paraId="4A160687" w14:textId="77777777" w:rsidR="00D43BAA" w:rsidRPr="00D43BAA" w:rsidRDefault="00D43BAA" w:rsidP="00AD4EC1">
      <w:pPr>
        <w:bidi/>
      </w:pPr>
      <w:r w:rsidRPr="00D43BAA">
        <w:rPr>
          <w:b/>
          <w:bCs/>
          <w:rtl/>
        </w:rPr>
        <w:t>شاخص‌های کلیدی پایش</w:t>
      </w:r>
      <w:r w:rsidRPr="00D43BAA">
        <w:rPr>
          <w:b/>
          <w:bCs/>
        </w:rPr>
        <w:t>:</w:t>
      </w:r>
    </w:p>
    <w:p w14:paraId="4A055444" w14:textId="77777777" w:rsidR="00D43BAA" w:rsidRPr="00D43BAA" w:rsidRDefault="00D43BAA" w:rsidP="00AD4EC1">
      <w:pPr>
        <w:numPr>
          <w:ilvl w:val="0"/>
          <w:numId w:val="8"/>
        </w:numPr>
        <w:bidi/>
      </w:pPr>
      <w:r w:rsidRPr="00D43BAA">
        <w:rPr>
          <w:b/>
          <w:bCs/>
          <w:rtl/>
        </w:rPr>
        <w:t>تکمیل فعالیت</w:t>
      </w:r>
      <w:r w:rsidRPr="00D43BAA">
        <w:rPr>
          <w:b/>
          <w:bCs/>
        </w:rPr>
        <w:t xml:space="preserve"> (Activity Completion Rate):</w:t>
      </w:r>
      <w:r w:rsidRPr="00D43BAA">
        <w:t xml:space="preserve"> </w:t>
      </w:r>
      <w:r w:rsidRPr="00D43BAA">
        <w:rPr>
          <w:rtl/>
        </w:rPr>
        <w:t>درصد فعالیت‌های تعریف‌شده که در فصل مربوطه به اتمام رسیده‌اند</w:t>
      </w:r>
      <w:r w:rsidRPr="00D43BAA">
        <w:t>.</w:t>
      </w:r>
    </w:p>
    <w:p w14:paraId="497E8BC5" w14:textId="77777777" w:rsidR="00D43BAA" w:rsidRPr="00D43BAA" w:rsidRDefault="00D43BAA" w:rsidP="00AD4EC1">
      <w:pPr>
        <w:numPr>
          <w:ilvl w:val="0"/>
          <w:numId w:val="8"/>
        </w:numPr>
        <w:bidi/>
      </w:pPr>
      <w:r w:rsidRPr="00D43BAA">
        <w:rPr>
          <w:b/>
          <w:bCs/>
          <w:rtl/>
        </w:rPr>
        <w:lastRenderedPageBreak/>
        <w:t>انحراف زمانی</w:t>
      </w:r>
      <w:r w:rsidRPr="00D43BAA">
        <w:rPr>
          <w:b/>
          <w:bCs/>
        </w:rPr>
        <w:t xml:space="preserve"> (Schedule Variance):</w:t>
      </w:r>
      <w:r w:rsidRPr="00D43BAA">
        <w:t xml:space="preserve"> </w:t>
      </w:r>
      <w:r w:rsidRPr="00D43BAA">
        <w:rPr>
          <w:rtl/>
        </w:rPr>
        <w:t>اختلاف بین زمان پیش‌بینی شده و زمان واقعی اتمام فعالیت‌های حیاتی</w:t>
      </w:r>
      <w:r w:rsidRPr="00D43BAA">
        <w:t>.</w:t>
      </w:r>
    </w:p>
    <w:p w14:paraId="16C4E0F5" w14:textId="77777777" w:rsidR="00D43BAA" w:rsidRPr="00D43BAA" w:rsidRDefault="00D43BAA" w:rsidP="00AD4EC1">
      <w:pPr>
        <w:numPr>
          <w:ilvl w:val="0"/>
          <w:numId w:val="8"/>
        </w:numPr>
        <w:bidi/>
      </w:pPr>
      <w:r w:rsidRPr="00D43BAA">
        <w:rPr>
          <w:b/>
          <w:bCs/>
          <w:rtl/>
        </w:rPr>
        <w:t>نرخ تحقق</w:t>
      </w:r>
      <w:r w:rsidRPr="00D43BAA">
        <w:rPr>
          <w:b/>
          <w:bCs/>
        </w:rPr>
        <w:t xml:space="preserve"> KPI (KPI Achievement Rate):</w:t>
      </w:r>
      <w:r w:rsidRPr="00D43BAA">
        <w:t xml:space="preserve"> </w:t>
      </w:r>
      <w:r w:rsidRPr="00D43BAA">
        <w:rPr>
          <w:rtl/>
        </w:rPr>
        <w:t>میزان دستیابی به اهداف کمی تعریف شده در هر هدف عملیاتی</w:t>
      </w:r>
      <w:r w:rsidRPr="00D43BAA">
        <w:t>.</w:t>
      </w:r>
    </w:p>
    <w:p w14:paraId="19F6C90F" w14:textId="77777777" w:rsidR="00D43BAA" w:rsidRPr="00D43BAA" w:rsidRDefault="00000000" w:rsidP="00AD4EC1">
      <w:pPr>
        <w:bidi/>
      </w:pPr>
      <w:r>
        <w:pict w14:anchorId="52B78341">
          <v:rect id="_x0000_i1029" style="width:0;height:1.5pt" o:hralign="right" o:hrstd="t" o:hr="t" fillcolor="#a0a0a0" stroked="f"/>
        </w:pict>
      </w:r>
    </w:p>
    <w:p w14:paraId="2B8C04D0" w14:textId="77777777" w:rsidR="00D43BAA" w:rsidRPr="00D43BAA" w:rsidRDefault="00D43BAA" w:rsidP="00AD4EC1">
      <w:pPr>
        <w:bidi/>
        <w:rPr>
          <w:b/>
          <w:bCs/>
        </w:rPr>
      </w:pPr>
      <w:r w:rsidRPr="00D43BAA">
        <w:rPr>
          <w:b/>
          <w:bCs/>
          <w:rtl/>
          <w:lang w:bidi="fa-IR"/>
        </w:rPr>
        <w:t>۶</w:t>
      </w:r>
      <w:r w:rsidRPr="00D43BAA">
        <w:rPr>
          <w:b/>
          <w:bCs/>
        </w:rPr>
        <w:t xml:space="preserve">) </w:t>
      </w:r>
      <w:r w:rsidRPr="00D43BAA">
        <w:rPr>
          <w:b/>
          <w:bCs/>
          <w:rtl/>
        </w:rPr>
        <w:t>پیوست شاخص‌های کمی هدف‌گذاری‌شده (خلاصه اهداف کمی</w:t>
      </w:r>
      <w:r w:rsidRPr="00D43BAA">
        <w:rPr>
          <w:b/>
          <w:bCs/>
        </w:rPr>
        <w:t>)</w:t>
      </w:r>
    </w:p>
    <w:p w14:paraId="35A17A87" w14:textId="77777777" w:rsidR="00D43BAA" w:rsidRPr="00D43BAA" w:rsidRDefault="00D43BAA" w:rsidP="00AD4EC1">
      <w:pPr>
        <w:bidi/>
      </w:pPr>
      <w:r w:rsidRPr="00D43BAA">
        <w:rPr>
          <w:rtl/>
        </w:rPr>
        <w:t>این بخش خلاصه‌ای از اهداف کمی</w:t>
      </w:r>
      <w:r w:rsidRPr="00D43BAA">
        <w:t xml:space="preserve"> (KPIs) </w:t>
      </w:r>
      <w:r w:rsidRPr="00D43BAA">
        <w:rPr>
          <w:rtl/>
        </w:rPr>
        <w:t>اصلی که در جداول عملیاتی ذکر شدند را برای ارزیابی نهایی سالانه ارائه می‌دهد</w:t>
      </w:r>
      <w:r w:rsidRPr="00D43BAA">
        <w:t>.</w:t>
      </w:r>
    </w:p>
    <w:p w14:paraId="0EE65427" w14:textId="77777777" w:rsidR="00D43BAA" w:rsidRPr="00D43BAA" w:rsidRDefault="00D43BAA" w:rsidP="00AD4EC1">
      <w:pPr>
        <w:bidi/>
      </w:pPr>
      <w:r w:rsidRPr="00D43BAA">
        <w:rPr>
          <w:rtl/>
        </w:rPr>
        <w:t xml:space="preserve">هدف عملیاتیشاخص کلیدی عملکردواحد اندازه‌گیریهدف کمی </w:t>
      </w:r>
      <w:r w:rsidRPr="00D43BAA">
        <w:rPr>
          <w:rtl/>
          <w:lang w:bidi="fa-IR"/>
        </w:rPr>
        <w:t>۱۴۰۵</w:t>
      </w:r>
      <w:r w:rsidRPr="00D43BAA">
        <w:rPr>
          <w:rtl/>
        </w:rPr>
        <w:t xml:space="preserve">مبنای سال </w:t>
      </w:r>
      <w:r w:rsidRPr="00D43BAA">
        <w:rPr>
          <w:rtl/>
          <w:lang w:bidi="fa-IR"/>
        </w:rPr>
        <w:t>۱۴۰۴ (</w:t>
      </w:r>
      <w:r w:rsidRPr="00D43BAA">
        <w:rPr>
          <w:rtl/>
        </w:rPr>
        <w:t>تخمینی)</w:t>
      </w:r>
      <w:r w:rsidRPr="00D43BAA">
        <w:rPr>
          <w:b/>
          <w:bCs/>
          <w:rtl/>
        </w:rPr>
        <w:t>الف.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تعداد اعضای هیئت علمی جذب شدهتعداد</w:t>
      </w:r>
      <w:r w:rsidRPr="00D43BAA">
        <w:rPr>
          <w:rtl/>
          <w:lang w:bidi="fa-IR"/>
        </w:rPr>
        <w:t>۱۰</w:t>
      </w:r>
      <w:r w:rsidRPr="00D43BAA">
        <w:rPr>
          <w:b/>
          <w:bCs/>
          <w:rtl/>
        </w:rPr>
        <w:t>الف.</w:t>
      </w:r>
      <w:r w:rsidRPr="00D43BAA">
        <w:rPr>
          <w:b/>
          <w:bCs/>
          <w:rtl/>
          <w:lang w:bidi="fa-IR"/>
        </w:rPr>
        <w:t>۲</w:t>
      </w:r>
      <w:r w:rsidRPr="00D43BAA">
        <w:rPr>
          <w:rtl/>
        </w:rPr>
        <w:t>افزایش میانگین امتیاز ارزیابی آموزشیدرصد افزایش</w:t>
      </w:r>
      <w:r w:rsidRPr="00D43BAA">
        <w:rPr>
          <w:rtl/>
          <w:lang w:bidi="fa-IR"/>
        </w:rPr>
        <w:t>۱۰٪</w:t>
      </w:r>
      <w:r w:rsidRPr="00D43BAA">
        <w:rPr>
          <w:rtl/>
        </w:rPr>
        <w:t xml:space="preserve">میانگین </w:t>
      </w:r>
      <w:r w:rsidRPr="00D43BAA">
        <w:rPr>
          <w:rtl/>
          <w:lang w:bidi="fa-IR"/>
        </w:rPr>
        <w:t>۱۶.۵/۲۰</w:t>
      </w:r>
      <w:r w:rsidRPr="00D43BAA">
        <w:rPr>
          <w:b/>
          <w:bCs/>
          <w:rtl/>
        </w:rPr>
        <w:t>ب.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تعداد سرفصل‌های بازنگری شدهتعداد</w:t>
      </w:r>
      <w:r w:rsidRPr="00D43BAA">
        <w:rPr>
          <w:rtl/>
          <w:lang w:bidi="fa-IR"/>
        </w:rPr>
        <w:t>۷۰</w:t>
      </w:r>
      <w:r w:rsidRPr="00D43BAA">
        <w:rPr>
          <w:b/>
          <w:bCs/>
          <w:rtl/>
        </w:rPr>
        <w:t>ب.</w:t>
      </w:r>
      <w:r w:rsidRPr="00D43BAA">
        <w:rPr>
          <w:b/>
          <w:bCs/>
          <w:rtl/>
          <w:lang w:bidi="fa-IR"/>
        </w:rPr>
        <w:t>۲</w:t>
      </w:r>
      <w:r w:rsidRPr="00D43BAA">
        <w:rPr>
          <w:rtl/>
        </w:rPr>
        <w:t>تعداد دروس الکترونیکی مستقر شدهتعداد</w:t>
      </w:r>
      <w:r w:rsidRPr="00D43BAA">
        <w:rPr>
          <w:rtl/>
          <w:lang w:bidi="fa-IR"/>
        </w:rPr>
        <w:t>۳۰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تعداد تفاهم‌نامه‌های همکاری استراتژیکتعداد</w:t>
      </w:r>
      <w:r w:rsidRPr="00D43BAA">
        <w:rPr>
          <w:rtl/>
          <w:lang w:bidi="fa-IR"/>
        </w:rPr>
        <w:t>۲۱</w:t>
      </w:r>
      <w:r w:rsidRPr="00D43BAA">
        <w:rPr>
          <w:b/>
          <w:bCs/>
          <w:rtl/>
        </w:rPr>
        <w:t>ج.</w:t>
      </w:r>
      <w:r w:rsidRPr="00D43BAA">
        <w:rPr>
          <w:b/>
          <w:bCs/>
          <w:rtl/>
          <w:lang w:bidi="fa-IR"/>
        </w:rPr>
        <w:t>۲</w:t>
      </w:r>
      <w:r w:rsidRPr="00D43BAA">
        <w:rPr>
          <w:rtl/>
        </w:rPr>
        <w:t>مجموع شرکت‌کنندگان در کارگاه‌های مشترک صنعتنفر</w:t>
      </w:r>
      <w:r w:rsidRPr="00D43BAA">
        <w:rPr>
          <w:rtl/>
          <w:lang w:bidi="fa-IR"/>
        </w:rPr>
        <w:t>۵۰۰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نرخ قبولی نهایی دروس تخصصی ارشددرصد</w:t>
      </w:r>
      <w:r w:rsidRPr="00D43BAA">
        <w:rPr>
          <w:rtl/>
          <w:lang w:bidi="fa-IR"/>
        </w:rPr>
        <w:t>۹۰٪۸۴٪</w:t>
      </w:r>
      <w:r w:rsidRPr="00D43BAA">
        <w:rPr>
          <w:b/>
          <w:bCs/>
          <w:rtl/>
        </w:rPr>
        <w:t>د.</w:t>
      </w:r>
      <w:r w:rsidRPr="00D43BAA">
        <w:rPr>
          <w:b/>
          <w:bCs/>
          <w:rtl/>
          <w:lang w:bidi="fa-IR"/>
        </w:rPr>
        <w:t>۲</w:t>
      </w:r>
      <w:r w:rsidRPr="00D43BAA">
        <w:rPr>
          <w:rtl/>
        </w:rPr>
        <w:t>افزایش مشارکت در برنامه‌های علمیدرصد افزایش</w:t>
      </w:r>
      <w:r w:rsidRPr="00D43BAA">
        <w:rPr>
          <w:rtl/>
          <w:lang w:bidi="fa-IR"/>
        </w:rPr>
        <w:t>۱۵٪</w:t>
      </w:r>
      <w:r w:rsidRPr="00D43BAA">
        <w:rPr>
          <w:rtl/>
        </w:rPr>
        <w:t>تعداد کل شرکت‌کنندگان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درصد فرآیند بررسی پروپوزال الکترونیکیدرصد</w:t>
      </w:r>
      <w:r w:rsidRPr="00D43BAA">
        <w:rPr>
          <w:rtl/>
          <w:lang w:bidi="fa-IR"/>
        </w:rPr>
        <w:t>۱۰۰٪۲۰٪</w:t>
      </w:r>
      <w:r w:rsidRPr="00D43BAA">
        <w:rPr>
          <w:b/>
          <w:bCs/>
          <w:rtl/>
        </w:rPr>
        <w:t>ه.</w:t>
      </w:r>
      <w:r w:rsidRPr="00D43BAA">
        <w:rPr>
          <w:b/>
          <w:bCs/>
          <w:rtl/>
          <w:lang w:bidi="fa-IR"/>
        </w:rPr>
        <w:t>۲</w:t>
      </w:r>
      <w:r w:rsidRPr="00D43BAA">
        <w:rPr>
          <w:rtl/>
        </w:rPr>
        <w:t>درصد مستندات کلیدی ثبت شده در</w:t>
      </w:r>
      <w:r w:rsidRPr="00D43BAA">
        <w:t xml:space="preserve"> DMS</w:t>
      </w:r>
      <w:r w:rsidRPr="00D43BAA">
        <w:rPr>
          <w:rtl/>
        </w:rPr>
        <w:t>درصد</w:t>
      </w:r>
      <w:r w:rsidRPr="00D43BAA">
        <w:rPr>
          <w:rtl/>
          <w:lang w:bidi="fa-IR"/>
        </w:rPr>
        <w:t>۹۵٪۰٪</w:t>
      </w:r>
      <w:r w:rsidRPr="00D43BAA">
        <w:rPr>
          <w:b/>
          <w:bCs/>
          <w:rtl/>
        </w:rPr>
        <w:t>و.</w:t>
      </w:r>
      <w:r w:rsidRPr="00D43BAA">
        <w:rPr>
          <w:b/>
          <w:bCs/>
          <w:rtl/>
          <w:lang w:bidi="fa-IR"/>
        </w:rPr>
        <w:t>۱</w:t>
      </w:r>
      <w:r w:rsidRPr="00D43BAA">
        <w:rPr>
          <w:rtl/>
        </w:rPr>
        <w:t>درصد تکمیل گزارش امکان‌سنجی دکتریدرصد</w:t>
      </w:r>
      <w:r w:rsidRPr="00D43BAA">
        <w:rPr>
          <w:rtl/>
          <w:lang w:bidi="fa-IR"/>
        </w:rPr>
        <w:t>۹۰٪۰٪</w:t>
      </w:r>
    </w:p>
    <w:p w14:paraId="2060E7BC" w14:textId="77777777" w:rsidR="00537B98" w:rsidRDefault="00537B98" w:rsidP="00AD4EC1">
      <w:pPr>
        <w:bidi/>
      </w:pPr>
    </w:p>
    <w:sectPr w:rsidR="0053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011"/>
    <w:multiLevelType w:val="multilevel"/>
    <w:tmpl w:val="2A9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6C9C"/>
    <w:multiLevelType w:val="multilevel"/>
    <w:tmpl w:val="C7D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5DF0"/>
    <w:multiLevelType w:val="hybridMultilevel"/>
    <w:tmpl w:val="A6B264BC"/>
    <w:lvl w:ilvl="0" w:tplc="028628E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56A8"/>
    <w:multiLevelType w:val="hybridMultilevel"/>
    <w:tmpl w:val="CF96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1323A"/>
    <w:multiLevelType w:val="hybridMultilevel"/>
    <w:tmpl w:val="0FC68AE6"/>
    <w:lvl w:ilvl="0" w:tplc="BFEE9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0BF"/>
    <w:multiLevelType w:val="multilevel"/>
    <w:tmpl w:val="F92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11B0A"/>
    <w:multiLevelType w:val="multilevel"/>
    <w:tmpl w:val="F6A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46B78"/>
    <w:multiLevelType w:val="multilevel"/>
    <w:tmpl w:val="362E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62A2F"/>
    <w:multiLevelType w:val="multilevel"/>
    <w:tmpl w:val="F4A6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C56F7"/>
    <w:multiLevelType w:val="hybridMultilevel"/>
    <w:tmpl w:val="1EF2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B7A3C"/>
    <w:multiLevelType w:val="multilevel"/>
    <w:tmpl w:val="1F6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C1082"/>
    <w:multiLevelType w:val="multilevel"/>
    <w:tmpl w:val="1A4C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50159">
    <w:abstractNumId w:val="0"/>
  </w:num>
  <w:num w:numId="2" w16cid:durableId="1136531762">
    <w:abstractNumId w:val="6"/>
  </w:num>
  <w:num w:numId="3" w16cid:durableId="135806469">
    <w:abstractNumId w:val="8"/>
  </w:num>
  <w:num w:numId="4" w16cid:durableId="1707676169">
    <w:abstractNumId w:val="11"/>
  </w:num>
  <w:num w:numId="5" w16cid:durableId="1006786712">
    <w:abstractNumId w:val="1"/>
  </w:num>
  <w:num w:numId="6" w16cid:durableId="590700391">
    <w:abstractNumId w:val="10"/>
  </w:num>
  <w:num w:numId="7" w16cid:durableId="1050150406">
    <w:abstractNumId w:val="7"/>
  </w:num>
  <w:num w:numId="8" w16cid:durableId="2090080365">
    <w:abstractNumId w:val="5"/>
  </w:num>
  <w:num w:numId="9" w16cid:durableId="137112291">
    <w:abstractNumId w:val="2"/>
  </w:num>
  <w:num w:numId="10" w16cid:durableId="1103527146">
    <w:abstractNumId w:val="3"/>
  </w:num>
  <w:num w:numId="11" w16cid:durableId="1890603716">
    <w:abstractNumId w:val="4"/>
  </w:num>
  <w:num w:numId="12" w16cid:durableId="1342077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26"/>
    <w:rsid w:val="002471B5"/>
    <w:rsid w:val="00270D88"/>
    <w:rsid w:val="00537B98"/>
    <w:rsid w:val="006C18F4"/>
    <w:rsid w:val="008722E0"/>
    <w:rsid w:val="00896F1A"/>
    <w:rsid w:val="00906A13"/>
    <w:rsid w:val="00953E94"/>
    <w:rsid w:val="00960188"/>
    <w:rsid w:val="00974D31"/>
    <w:rsid w:val="00A20E21"/>
    <w:rsid w:val="00A65D26"/>
    <w:rsid w:val="00AD4EC1"/>
    <w:rsid w:val="00B51060"/>
    <w:rsid w:val="00B731B0"/>
    <w:rsid w:val="00BE4DCC"/>
    <w:rsid w:val="00D43BAA"/>
    <w:rsid w:val="00E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614C"/>
  <w15:chartTrackingRefBased/>
  <w15:docId w15:val="{58E52EAB-DE24-4A28-B006-1665EA93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D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Alibakhshi</dc:creator>
  <cp:keywords/>
  <dc:description/>
  <cp:lastModifiedBy>Hossein Alibakhshi</cp:lastModifiedBy>
  <cp:revision>5</cp:revision>
  <dcterms:created xsi:type="dcterms:W3CDTF">2025-12-21T07:35:00Z</dcterms:created>
  <dcterms:modified xsi:type="dcterms:W3CDTF">2026-05-05T06:51:00Z</dcterms:modified>
</cp:coreProperties>
</file>